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7FD" w:rsidRDefault="006D49D2" w:rsidP="007D2563">
      <w:pPr>
        <w:spacing w:after="0" w:line="240" w:lineRule="auto"/>
        <w:jc w:val="center"/>
        <w:rPr>
          <w:rFonts w:ascii="Times New Roman" w:hAnsi="Times New Roman" w:cs="Times New Roman"/>
          <w:sz w:val="28"/>
          <w:szCs w:val="28"/>
        </w:rPr>
      </w:pPr>
      <w:r w:rsidRPr="006D49D2">
        <w:rPr>
          <w:rFonts w:ascii="Times New Roman" w:hAnsi="Times New Roman" w:cs="Times New Roman"/>
          <w:sz w:val="28"/>
          <w:szCs w:val="28"/>
        </w:rPr>
        <w:t>Контрольные вопросы по теме «Оформление чертежей»</w:t>
      </w:r>
      <w:r w:rsidR="000157FD">
        <w:rPr>
          <w:rFonts w:ascii="Times New Roman" w:hAnsi="Times New Roman" w:cs="Times New Roman"/>
          <w:sz w:val="28"/>
          <w:szCs w:val="28"/>
        </w:rPr>
        <w:t>.</w:t>
      </w:r>
    </w:p>
    <w:p w:rsidR="006D49D2" w:rsidRDefault="000157FD" w:rsidP="006D49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Форма опроса - «лото».</w:t>
      </w:r>
    </w:p>
    <w:p w:rsidR="00F51F6E" w:rsidRDefault="00F51F6E" w:rsidP="00F51F6E">
      <w:pPr>
        <w:spacing w:after="0" w:line="240" w:lineRule="auto"/>
        <w:rPr>
          <w:rFonts w:ascii="Times New Roman" w:hAnsi="Times New Roman" w:cs="Times New Roman"/>
          <w:sz w:val="28"/>
          <w:szCs w:val="28"/>
        </w:rPr>
      </w:pPr>
      <w:r>
        <w:rPr>
          <w:rFonts w:ascii="Times New Roman" w:hAnsi="Times New Roman" w:cs="Times New Roman"/>
          <w:sz w:val="28"/>
          <w:szCs w:val="28"/>
        </w:rPr>
        <w:t>Методические указания.</w:t>
      </w:r>
    </w:p>
    <w:p w:rsidR="00F51F6E" w:rsidRDefault="00F51F6E" w:rsidP="00F51F6E">
      <w:pPr>
        <w:spacing w:after="0" w:line="240" w:lineRule="auto"/>
        <w:jc w:val="both"/>
        <w:rPr>
          <w:rFonts w:ascii="Times New Roman" w:hAnsi="Times New Roman" w:cs="Times New Roman"/>
          <w:sz w:val="28"/>
          <w:szCs w:val="28"/>
        </w:rPr>
      </w:pPr>
    </w:p>
    <w:p w:rsidR="00F51F6E" w:rsidRDefault="00F51F6E" w:rsidP="00F51F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Вопросы написаны на карточках. Карточки лежат на столе вопросами вниз. На каждой карточке написан номер вопроса и указано количество баллов за правильный ответ. Учащийся берёт одну карточку. Читает вопрос и отвечает на него. Такая форма опроса может использоваться для повышения отметки, которую учащийся получил за практическую работу по данной теме программы или для получения дополнительной отметки, </w:t>
      </w:r>
      <w:proofErr w:type="spellStart"/>
      <w:r>
        <w:rPr>
          <w:rFonts w:ascii="Times New Roman" w:hAnsi="Times New Roman" w:cs="Times New Roman"/>
          <w:sz w:val="28"/>
          <w:szCs w:val="28"/>
        </w:rPr>
        <w:t>ссумировав</w:t>
      </w:r>
      <w:proofErr w:type="spellEnd"/>
      <w:r>
        <w:rPr>
          <w:rFonts w:ascii="Times New Roman" w:hAnsi="Times New Roman" w:cs="Times New Roman"/>
          <w:sz w:val="28"/>
          <w:szCs w:val="28"/>
        </w:rPr>
        <w:t xml:space="preserve"> баллы за несколько правильных ответов.</w:t>
      </w:r>
    </w:p>
    <w:p w:rsidR="006D49D2" w:rsidRPr="006D49D2" w:rsidRDefault="006D49D2" w:rsidP="006D49D2">
      <w:pPr>
        <w:spacing w:after="0" w:line="240" w:lineRule="auto"/>
        <w:jc w:val="center"/>
        <w:rPr>
          <w:rFonts w:ascii="Times New Roman" w:hAnsi="Times New Roman" w:cs="Times New Roman"/>
          <w:sz w:val="28"/>
          <w:szCs w:val="28"/>
        </w:rPr>
      </w:pPr>
    </w:p>
    <w:tbl>
      <w:tblPr>
        <w:tblStyle w:val="a3"/>
        <w:tblW w:w="11341" w:type="dxa"/>
        <w:tblInd w:w="-1168" w:type="dxa"/>
        <w:tblLook w:val="04A0" w:firstRow="1" w:lastRow="0" w:firstColumn="1" w:lastColumn="0" w:noHBand="0" w:noVBand="1"/>
      </w:tblPr>
      <w:tblGrid>
        <w:gridCol w:w="3686"/>
        <w:gridCol w:w="3969"/>
        <w:gridCol w:w="3686"/>
      </w:tblGrid>
      <w:tr w:rsidR="006D49D2" w:rsidTr="00880DCE">
        <w:trPr>
          <w:trHeight w:val="2998"/>
        </w:trPr>
        <w:tc>
          <w:tcPr>
            <w:tcW w:w="3686" w:type="dxa"/>
          </w:tcPr>
          <w:p w:rsidR="006D49D2" w:rsidRDefault="006D49D2" w:rsidP="006D49D2">
            <w:pPr>
              <w:pStyle w:val="a4"/>
              <w:ind w:left="1080"/>
              <w:rPr>
                <w:rFonts w:ascii="Times New Roman" w:hAnsi="Times New Roman" w:cs="Times New Roman"/>
                <w:sz w:val="28"/>
                <w:szCs w:val="28"/>
              </w:rPr>
            </w:pPr>
          </w:p>
          <w:p w:rsidR="006D49D2" w:rsidRPr="006D49D2" w:rsidRDefault="006D49D2" w:rsidP="00F51F6E">
            <w:pPr>
              <w:pStyle w:val="a4"/>
              <w:numPr>
                <w:ilvl w:val="0"/>
                <w:numId w:val="2"/>
              </w:numPr>
              <w:rPr>
                <w:rFonts w:ascii="Times New Roman" w:hAnsi="Times New Roman" w:cs="Times New Roman"/>
                <w:sz w:val="28"/>
                <w:szCs w:val="28"/>
              </w:rPr>
            </w:pPr>
            <w:r w:rsidRPr="006D49D2">
              <w:rPr>
                <w:rFonts w:ascii="Times New Roman" w:hAnsi="Times New Roman" w:cs="Times New Roman"/>
                <w:sz w:val="28"/>
                <w:szCs w:val="28"/>
              </w:rPr>
              <w:t>Перечислите линии чертежа. Назовите их толщину. Покажите начертание.</w:t>
            </w:r>
          </w:p>
          <w:p w:rsidR="00F51F6E" w:rsidRDefault="00F51F6E" w:rsidP="00F51F6E">
            <w:pPr>
              <w:pStyle w:val="a4"/>
              <w:ind w:left="1080"/>
              <w:rPr>
                <w:rFonts w:ascii="Times New Roman" w:hAnsi="Times New Roman" w:cs="Times New Roman"/>
                <w:sz w:val="28"/>
                <w:szCs w:val="28"/>
              </w:rPr>
            </w:pPr>
          </w:p>
          <w:p w:rsidR="00F51F6E" w:rsidRDefault="00F51F6E" w:rsidP="00F51F6E">
            <w:pPr>
              <w:pStyle w:val="a4"/>
              <w:ind w:left="1080"/>
              <w:rPr>
                <w:rFonts w:ascii="Times New Roman" w:hAnsi="Times New Roman" w:cs="Times New Roman"/>
                <w:sz w:val="28"/>
                <w:szCs w:val="28"/>
              </w:rPr>
            </w:pPr>
            <w:r w:rsidRPr="001F2B55">
              <w:rPr>
                <w:rFonts w:ascii="Times New Roman" w:hAnsi="Times New Roman" w:cs="Times New Roman"/>
                <w:i/>
                <w:sz w:val="28"/>
                <w:szCs w:val="28"/>
              </w:rPr>
              <w:t>3 балла</w:t>
            </w:r>
          </w:p>
          <w:p w:rsidR="006D49D2" w:rsidRPr="006D49D2" w:rsidRDefault="006D49D2" w:rsidP="006D49D2">
            <w:pPr>
              <w:ind w:left="1080" w:hanging="360"/>
              <w:jc w:val="center"/>
              <w:rPr>
                <w:sz w:val="28"/>
                <w:szCs w:val="28"/>
              </w:rPr>
            </w:pPr>
          </w:p>
        </w:tc>
        <w:tc>
          <w:tcPr>
            <w:tcW w:w="3969" w:type="dxa"/>
          </w:tcPr>
          <w:p w:rsidR="006D49D2" w:rsidRPr="006D49D2" w:rsidRDefault="006D49D2" w:rsidP="006D49D2">
            <w:pPr>
              <w:pStyle w:val="a4"/>
              <w:ind w:left="1080"/>
              <w:rPr>
                <w:sz w:val="28"/>
                <w:szCs w:val="28"/>
              </w:rPr>
            </w:pPr>
          </w:p>
          <w:p w:rsidR="006D49D2" w:rsidRPr="00F51F6E" w:rsidRDefault="006D49D2" w:rsidP="006D49D2">
            <w:pPr>
              <w:pStyle w:val="a4"/>
              <w:numPr>
                <w:ilvl w:val="0"/>
                <w:numId w:val="2"/>
              </w:numPr>
              <w:rPr>
                <w:sz w:val="28"/>
                <w:szCs w:val="28"/>
              </w:rPr>
            </w:pPr>
            <w:r w:rsidRPr="006D49D2">
              <w:rPr>
                <w:rFonts w:ascii="Times New Roman" w:hAnsi="Times New Roman" w:cs="Times New Roman"/>
                <w:sz w:val="28"/>
                <w:szCs w:val="28"/>
              </w:rPr>
              <w:t>Как называются линии, с помощью которых наносят размеры на чертеже?</w:t>
            </w:r>
          </w:p>
          <w:p w:rsidR="00F51F6E" w:rsidRDefault="00F51F6E" w:rsidP="00F51F6E">
            <w:pPr>
              <w:pStyle w:val="a4"/>
              <w:ind w:left="1080"/>
              <w:rPr>
                <w:rFonts w:ascii="Times New Roman" w:hAnsi="Times New Roman" w:cs="Times New Roman"/>
                <w:sz w:val="28"/>
                <w:szCs w:val="28"/>
              </w:rPr>
            </w:pPr>
          </w:p>
          <w:p w:rsidR="00F51F6E" w:rsidRDefault="00F51F6E" w:rsidP="00F51F6E">
            <w:pPr>
              <w:pStyle w:val="a4"/>
              <w:ind w:left="1080"/>
              <w:rPr>
                <w:rFonts w:ascii="Times New Roman" w:hAnsi="Times New Roman" w:cs="Times New Roman"/>
                <w:sz w:val="28"/>
                <w:szCs w:val="28"/>
              </w:rPr>
            </w:pPr>
          </w:p>
          <w:p w:rsidR="00F51F6E" w:rsidRPr="001F2B55" w:rsidRDefault="00F51F6E" w:rsidP="00F51F6E">
            <w:pPr>
              <w:pStyle w:val="a4"/>
              <w:ind w:left="1080"/>
              <w:jc w:val="center"/>
              <w:rPr>
                <w:i/>
                <w:sz w:val="28"/>
                <w:szCs w:val="28"/>
              </w:rPr>
            </w:pPr>
            <w:r w:rsidRPr="001F2B55">
              <w:rPr>
                <w:rFonts w:ascii="Times New Roman" w:hAnsi="Times New Roman" w:cs="Times New Roman"/>
                <w:i/>
                <w:sz w:val="28"/>
                <w:szCs w:val="28"/>
              </w:rPr>
              <w:t>1 балл</w:t>
            </w:r>
          </w:p>
        </w:tc>
        <w:tc>
          <w:tcPr>
            <w:tcW w:w="3686" w:type="dxa"/>
          </w:tcPr>
          <w:p w:rsidR="006D49D2" w:rsidRDefault="006D49D2" w:rsidP="006D49D2">
            <w:pPr>
              <w:pStyle w:val="a4"/>
              <w:ind w:left="742"/>
              <w:rPr>
                <w:rFonts w:ascii="Times New Roman" w:hAnsi="Times New Roman" w:cs="Times New Roman"/>
                <w:sz w:val="28"/>
                <w:szCs w:val="28"/>
              </w:rPr>
            </w:pPr>
          </w:p>
          <w:p w:rsidR="006D49D2" w:rsidRPr="006D49D2" w:rsidRDefault="006D49D2" w:rsidP="006D49D2">
            <w:pPr>
              <w:pStyle w:val="a4"/>
              <w:numPr>
                <w:ilvl w:val="0"/>
                <w:numId w:val="2"/>
              </w:numPr>
              <w:ind w:left="742" w:hanging="425"/>
              <w:rPr>
                <w:rFonts w:ascii="Times New Roman" w:hAnsi="Times New Roman" w:cs="Times New Roman"/>
                <w:sz w:val="28"/>
                <w:szCs w:val="28"/>
              </w:rPr>
            </w:pPr>
            <w:r w:rsidRPr="006D49D2">
              <w:rPr>
                <w:rFonts w:ascii="Times New Roman" w:hAnsi="Times New Roman" w:cs="Times New Roman"/>
                <w:sz w:val="28"/>
                <w:szCs w:val="28"/>
              </w:rPr>
              <w:t>Как наносят размеры относительно горизонтальной, вертикальной и наклонной размерных линий?</w:t>
            </w:r>
          </w:p>
          <w:p w:rsidR="006D49D2" w:rsidRPr="001F2B55" w:rsidRDefault="00F51F6E" w:rsidP="006D49D2">
            <w:pPr>
              <w:jc w:val="center"/>
              <w:rPr>
                <w:i/>
                <w:sz w:val="28"/>
                <w:szCs w:val="28"/>
              </w:rPr>
            </w:pPr>
            <w:bookmarkStart w:id="0" w:name="_GoBack"/>
            <w:r w:rsidRPr="001F2B55">
              <w:rPr>
                <w:rFonts w:ascii="Times New Roman" w:hAnsi="Times New Roman" w:cs="Times New Roman"/>
                <w:i/>
                <w:sz w:val="28"/>
                <w:szCs w:val="28"/>
              </w:rPr>
              <w:t>2 балла</w:t>
            </w:r>
            <w:bookmarkEnd w:id="0"/>
          </w:p>
        </w:tc>
      </w:tr>
      <w:tr w:rsidR="006D49D2" w:rsidTr="00F51F6E">
        <w:trPr>
          <w:trHeight w:val="2752"/>
        </w:trPr>
        <w:tc>
          <w:tcPr>
            <w:tcW w:w="3686" w:type="dxa"/>
          </w:tcPr>
          <w:p w:rsidR="006D49D2" w:rsidRPr="006D49D2" w:rsidRDefault="006D49D2" w:rsidP="006D49D2">
            <w:pPr>
              <w:pStyle w:val="a4"/>
              <w:ind w:left="1080"/>
              <w:rPr>
                <w:sz w:val="28"/>
                <w:szCs w:val="28"/>
              </w:rPr>
            </w:pPr>
          </w:p>
          <w:p w:rsidR="006D49D2" w:rsidRPr="00F51F6E" w:rsidRDefault="006D49D2" w:rsidP="006D49D2">
            <w:pPr>
              <w:pStyle w:val="a4"/>
              <w:numPr>
                <w:ilvl w:val="0"/>
                <w:numId w:val="2"/>
              </w:numPr>
              <w:rPr>
                <w:sz w:val="28"/>
                <w:szCs w:val="28"/>
              </w:rPr>
            </w:pPr>
            <w:r w:rsidRPr="006D49D2">
              <w:rPr>
                <w:rFonts w:ascii="Times New Roman" w:hAnsi="Times New Roman" w:cs="Times New Roman"/>
                <w:sz w:val="28"/>
                <w:szCs w:val="28"/>
              </w:rPr>
              <w:t>Какой линией обводят контур чертежа? Где ещё её используют?</w:t>
            </w:r>
          </w:p>
          <w:p w:rsidR="00F51F6E" w:rsidRDefault="00F51F6E" w:rsidP="00F51F6E">
            <w:pPr>
              <w:pStyle w:val="a4"/>
              <w:ind w:left="1080"/>
              <w:jc w:val="center"/>
              <w:rPr>
                <w:rFonts w:ascii="Times New Roman" w:hAnsi="Times New Roman" w:cs="Times New Roman"/>
                <w:sz w:val="28"/>
                <w:szCs w:val="28"/>
              </w:rPr>
            </w:pPr>
          </w:p>
          <w:p w:rsidR="00F51F6E" w:rsidRDefault="00F51F6E" w:rsidP="00F51F6E">
            <w:pPr>
              <w:pStyle w:val="a4"/>
              <w:ind w:left="1080"/>
              <w:jc w:val="center"/>
              <w:rPr>
                <w:rFonts w:ascii="Times New Roman" w:hAnsi="Times New Roman" w:cs="Times New Roman"/>
                <w:sz w:val="28"/>
                <w:szCs w:val="28"/>
              </w:rPr>
            </w:pPr>
          </w:p>
          <w:p w:rsidR="00F51F6E" w:rsidRPr="001F2B55" w:rsidRDefault="00F51F6E" w:rsidP="00F51F6E">
            <w:pPr>
              <w:pStyle w:val="a4"/>
              <w:ind w:left="1080"/>
              <w:jc w:val="center"/>
              <w:rPr>
                <w:i/>
                <w:sz w:val="28"/>
                <w:szCs w:val="28"/>
              </w:rPr>
            </w:pPr>
            <w:r w:rsidRPr="001F2B55">
              <w:rPr>
                <w:rFonts w:ascii="Times New Roman" w:hAnsi="Times New Roman" w:cs="Times New Roman"/>
                <w:i/>
                <w:sz w:val="28"/>
                <w:szCs w:val="28"/>
              </w:rPr>
              <w:t>1 балл</w:t>
            </w:r>
          </w:p>
        </w:tc>
        <w:tc>
          <w:tcPr>
            <w:tcW w:w="3969" w:type="dxa"/>
          </w:tcPr>
          <w:p w:rsidR="006D49D2" w:rsidRPr="006D49D2" w:rsidRDefault="006D49D2" w:rsidP="006D49D2">
            <w:pPr>
              <w:pStyle w:val="a4"/>
              <w:ind w:left="1080"/>
              <w:rPr>
                <w:sz w:val="28"/>
                <w:szCs w:val="28"/>
              </w:rPr>
            </w:pPr>
          </w:p>
          <w:p w:rsidR="006D49D2" w:rsidRPr="00F51F6E" w:rsidRDefault="006D49D2" w:rsidP="006D49D2">
            <w:pPr>
              <w:pStyle w:val="a4"/>
              <w:numPr>
                <w:ilvl w:val="0"/>
                <w:numId w:val="2"/>
              </w:numPr>
              <w:rPr>
                <w:sz w:val="28"/>
                <w:szCs w:val="28"/>
              </w:rPr>
            </w:pPr>
            <w:r w:rsidRPr="006D49D2">
              <w:rPr>
                <w:rFonts w:ascii="Times New Roman" w:hAnsi="Times New Roman" w:cs="Times New Roman"/>
                <w:sz w:val="28"/>
                <w:szCs w:val="28"/>
              </w:rPr>
              <w:t>Какие знаки используют на чертеже для уменьшения</w:t>
            </w:r>
            <w:r>
              <w:rPr>
                <w:rFonts w:ascii="Times New Roman" w:hAnsi="Times New Roman" w:cs="Times New Roman"/>
                <w:sz w:val="28"/>
                <w:szCs w:val="28"/>
              </w:rPr>
              <w:t xml:space="preserve"> количества</w:t>
            </w:r>
            <w:r w:rsidRPr="006D49D2">
              <w:rPr>
                <w:rFonts w:ascii="Times New Roman" w:hAnsi="Times New Roman" w:cs="Times New Roman"/>
                <w:sz w:val="28"/>
                <w:szCs w:val="28"/>
              </w:rPr>
              <w:t xml:space="preserve"> наносимых размеров?</w:t>
            </w:r>
          </w:p>
          <w:p w:rsidR="00F51F6E" w:rsidRPr="001F2B55" w:rsidRDefault="00F51F6E" w:rsidP="00F51F6E">
            <w:pPr>
              <w:pStyle w:val="a4"/>
              <w:ind w:left="1080"/>
              <w:jc w:val="center"/>
              <w:rPr>
                <w:i/>
                <w:sz w:val="28"/>
                <w:szCs w:val="28"/>
              </w:rPr>
            </w:pPr>
            <w:r w:rsidRPr="001F2B55">
              <w:rPr>
                <w:rFonts w:ascii="Times New Roman" w:hAnsi="Times New Roman" w:cs="Times New Roman"/>
                <w:i/>
                <w:sz w:val="28"/>
                <w:szCs w:val="28"/>
              </w:rPr>
              <w:t>2 балла</w:t>
            </w:r>
          </w:p>
        </w:tc>
        <w:tc>
          <w:tcPr>
            <w:tcW w:w="3686" w:type="dxa"/>
          </w:tcPr>
          <w:p w:rsidR="006D49D2" w:rsidRPr="006D49D2" w:rsidRDefault="006D49D2" w:rsidP="006D49D2">
            <w:pPr>
              <w:pStyle w:val="a4"/>
              <w:ind w:left="1080"/>
              <w:rPr>
                <w:sz w:val="28"/>
                <w:szCs w:val="28"/>
              </w:rPr>
            </w:pPr>
          </w:p>
          <w:p w:rsidR="006D49D2" w:rsidRPr="00F51F6E" w:rsidRDefault="006D49D2" w:rsidP="006D49D2">
            <w:pPr>
              <w:pStyle w:val="a4"/>
              <w:numPr>
                <w:ilvl w:val="0"/>
                <w:numId w:val="2"/>
              </w:numPr>
              <w:rPr>
                <w:sz w:val="28"/>
                <w:szCs w:val="28"/>
              </w:rPr>
            </w:pPr>
            <w:r w:rsidRPr="006D49D2">
              <w:rPr>
                <w:rFonts w:ascii="Times New Roman" w:hAnsi="Times New Roman" w:cs="Times New Roman"/>
                <w:sz w:val="28"/>
                <w:szCs w:val="28"/>
              </w:rPr>
              <w:t>Дайте определение понятию «габаритный размер».</w:t>
            </w:r>
          </w:p>
          <w:p w:rsidR="00F51F6E" w:rsidRDefault="00F51F6E" w:rsidP="00F51F6E">
            <w:pPr>
              <w:pStyle w:val="a4"/>
              <w:ind w:left="1080"/>
              <w:rPr>
                <w:rFonts w:ascii="Times New Roman" w:hAnsi="Times New Roman" w:cs="Times New Roman"/>
                <w:sz w:val="28"/>
                <w:szCs w:val="28"/>
              </w:rPr>
            </w:pPr>
          </w:p>
          <w:p w:rsidR="00F51F6E" w:rsidRDefault="00F51F6E" w:rsidP="00F51F6E">
            <w:pPr>
              <w:pStyle w:val="a4"/>
              <w:ind w:left="1080"/>
              <w:rPr>
                <w:rFonts w:ascii="Times New Roman" w:hAnsi="Times New Roman" w:cs="Times New Roman"/>
                <w:sz w:val="28"/>
                <w:szCs w:val="28"/>
              </w:rPr>
            </w:pPr>
          </w:p>
          <w:p w:rsidR="00F51F6E" w:rsidRPr="001F2B55" w:rsidRDefault="00F51F6E" w:rsidP="00F51F6E">
            <w:pPr>
              <w:pStyle w:val="a4"/>
              <w:ind w:left="1080"/>
              <w:jc w:val="center"/>
              <w:rPr>
                <w:i/>
                <w:sz w:val="28"/>
                <w:szCs w:val="28"/>
              </w:rPr>
            </w:pPr>
            <w:r w:rsidRPr="001F2B55">
              <w:rPr>
                <w:rFonts w:ascii="Times New Roman" w:hAnsi="Times New Roman" w:cs="Times New Roman"/>
                <w:i/>
                <w:sz w:val="28"/>
                <w:szCs w:val="28"/>
              </w:rPr>
              <w:t>1 балл</w:t>
            </w:r>
          </w:p>
        </w:tc>
      </w:tr>
      <w:tr w:rsidR="006D49D2" w:rsidTr="00F51F6E">
        <w:trPr>
          <w:trHeight w:val="1984"/>
        </w:trPr>
        <w:tc>
          <w:tcPr>
            <w:tcW w:w="3686" w:type="dxa"/>
          </w:tcPr>
          <w:p w:rsidR="006D49D2" w:rsidRDefault="006D49D2" w:rsidP="006D49D2">
            <w:pPr>
              <w:pStyle w:val="a4"/>
              <w:ind w:left="1080"/>
              <w:rPr>
                <w:rFonts w:ascii="Times New Roman" w:hAnsi="Times New Roman" w:cs="Times New Roman"/>
                <w:sz w:val="28"/>
                <w:szCs w:val="28"/>
              </w:rPr>
            </w:pPr>
          </w:p>
          <w:p w:rsidR="006D49D2" w:rsidRPr="006D49D2" w:rsidRDefault="006D49D2" w:rsidP="006D49D2">
            <w:pPr>
              <w:pStyle w:val="a4"/>
              <w:numPr>
                <w:ilvl w:val="0"/>
                <w:numId w:val="2"/>
              </w:numPr>
              <w:rPr>
                <w:rFonts w:ascii="Times New Roman" w:hAnsi="Times New Roman" w:cs="Times New Roman"/>
                <w:sz w:val="28"/>
                <w:szCs w:val="28"/>
              </w:rPr>
            </w:pPr>
            <w:r w:rsidRPr="006D49D2">
              <w:rPr>
                <w:rFonts w:ascii="Times New Roman" w:hAnsi="Times New Roman" w:cs="Times New Roman"/>
                <w:sz w:val="28"/>
                <w:szCs w:val="28"/>
              </w:rPr>
              <w:t>Приведите примеры нанесения размеров на окружность.</w:t>
            </w:r>
          </w:p>
          <w:p w:rsidR="00F51F6E" w:rsidRPr="001F2B55" w:rsidRDefault="00F51F6E" w:rsidP="00F51F6E">
            <w:pPr>
              <w:ind w:left="1080" w:hanging="360"/>
              <w:jc w:val="center"/>
              <w:rPr>
                <w:i/>
                <w:sz w:val="28"/>
                <w:szCs w:val="28"/>
              </w:rPr>
            </w:pPr>
            <w:r w:rsidRPr="001F2B55">
              <w:rPr>
                <w:rFonts w:ascii="Times New Roman" w:hAnsi="Times New Roman" w:cs="Times New Roman"/>
                <w:i/>
                <w:color w:val="333333"/>
                <w:sz w:val="28"/>
                <w:szCs w:val="28"/>
                <w:shd w:val="clear" w:color="auto" w:fill="FFFFFF"/>
              </w:rPr>
              <w:t>2 балла</w:t>
            </w:r>
          </w:p>
        </w:tc>
        <w:tc>
          <w:tcPr>
            <w:tcW w:w="3969" w:type="dxa"/>
          </w:tcPr>
          <w:p w:rsidR="006D49D2" w:rsidRDefault="006D49D2" w:rsidP="006D49D2">
            <w:pPr>
              <w:pStyle w:val="a4"/>
              <w:ind w:left="1080"/>
              <w:rPr>
                <w:rFonts w:ascii="Times New Roman" w:hAnsi="Times New Roman" w:cs="Times New Roman"/>
                <w:sz w:val="28"/>
                <w:szCs w:val="28"/>
              </w:rPr>
            </w:pPr>
          </w:p>
          <w:p w:rsidR="006D49D2" w:rsidRPr="006D49D2" w:rsidRDefault="006D49D2" w:rsidP="006D49D2">
            <w:pPr>
              <w:pStyle w:val="a4"/>
              <w:numPr>
                <w:ilvl w:val="0"/>
                <w:numId w:val="2"/>
              </w:numPr>
              <w:rPr>
                <w:rFonts w:ascii="Times New Roman" w:hAnsi="Times New Roman" w:cs="Times New Roman"/>
                <w:sz w:val="28"/>
                <w:szCs w:val="28"/>
              </w:rPr>
            </w:pPr>
            <w:r w:rsidRPr="006D49D2">
              <w:rPr>
                <w:rFonts w:ascii="Times New Roman" w:hAnsi="Times New Roman" w:cs="Times New Roman"/>
                <w:sz w:val="28"/>
                <w:szCs w:val="28"/>
              </w:rPr>
              <w:t>Как распределяются размеры на чертеже?</w:t>
            </w:r>
          </w:p>
          <w:p w:rsidR="006D49D2" w:rsidRDefault="006D49D2" w:rsidP="00F51F6E">
            <w:pPr>
              <w:jc w:val="center"/>
              <w:rPr>
                <w:sz w:val="28"/>
                <w:szCs w:val="28"/>
              </w:rPr>
            </w:pPr>
          </w:p>
          <w:p w:rsidR="00F51F6E" w:rsidRDefault="00F51F6E" w:rsidP="00F51F6E">
            <w:pPr>
              <w:jc w:val="center"/>
              <w:rPr>
                <w:sz w:val="28"/>
                <w:szCs w:val="28"/>
              </w:rPr>
            </w:pPr>
          </w:p>
          <w:p w:rsidR="00F51F6E" w:rsidRPr="001F2B55" w:rsidRDefault="00F51F6E" w:rsidP="00F51F6E">
            <w:pPr>
              <w:jc w:val="center"/>
              <w:rPr>
                <w:i/>
                <w:sz w:val="28"/>
                <w:szCs w:val="28"/>
              </w:rPr>
            </w:pPr>
            <w:r w:rsidRPr="001F2B55">
              <w:rPr>
                <w:rFonts w:ascii="Times New Roman" w:hAnsi="Times New Roman" w:cs="Times New Roman"/>
                <w:i/>
                <w:sz w:val="28"/>
                <w:szCs w:val="28"/>
              </w:rPr>
              <w:t>2 балла</w:t>
            </w:r>
          </w:p>
          <w:p w:rsidR="00F51F6E" w:rsidRPr="006D49D2" w:rsidRDefault="00F51F6E" w:rsidP="00F51F6E">
            <w:pPr>
              <w:jc w:val="center"/>
              <w:rPr>
                <w:sz w:val="28"/>
                <w:szCs w:val="28"/>
              </w:rPr>
            </w:pPr>
          </w:p>
        </w:tc>
        <w:tc>
          <w:tcPr>
            <w:tcW w:w="3686" w:type="dxa"/>
          </w:tcPr>
          <w:p w:rsidR="006D49D2" w:rsidRDefault="006D49D2" w:rsidP="006D49D2">
            <w:pPr>
              <w:pStyle w:val="a4"/>
              <w:ind w:left="1080"/>
              <w:rPr>
                <w:rFonts w:ascii="Times New Roman" w:hAnsi="Times New Roman" w:cs="Times New Roman"/>
                <w:sz w:val="28"/>
                <w:szCs w:val="28"/>
              </w:rPr>
            </w:pPr>
          </w:p>
          <w:p w:rsidR="006D49D2" w:rsidRPr="006D49D2" w:rsidRDefault="006D49D2" w:rsidP="006D49D2">
            <w:pPr>
              <w:pStyle w:val="a4"/>
              <w:numPr>
                <w:ilvl w:val="0"/>
                <w:numId w:val="2"/>
              </w:numPr>
              <w:rPr>
                <w:rFonts w:ascii="Times New Roman" w:hAnsi="Times New Roman" w:cs="Times New Roman"/>
                <w:sz w:val="28"/>
                <w:szCs w:val="28"/>
              </w:rPr>
            </w:pPr>
            <w:r w:rsidRPr="006D49D2">
              <w:rPr>
                <w:rFonts w:ascii="Times New Roman" w:hAnsi="Times New Roman" w:cs="Times New Roman"/>
                <w:sz w:val="28"/>
                <w:szCs w:val="28"/>
              </w:rPr>
              <w:t>Какое количество размеров детали наносят на чертёж?</w:t>
            </w:r>
          </w:p>
          <w:p w:rsidR="006D49D2" w:rsidRDefault="006D49D2" w:rsidP="00F51F6E">
            <w:pPr>
              <w:jc w:val="center"/>
              <w:rPr>
                <w:sz w:val="28"/>
                <w:szCs w:val="28"/>
              </w:rPr>
            </w:pPr>
          </w:p>
          <w:p w:rsidR="00F51F6E" w:rsidRPr="001F2B55" w:rsidRDefault="00F51F6E" w:rsidP="00F51F6E">
            <w:pPr>
              <w:jc w:val="center"/>
              <w:rPr>
                <w:i/>
                <w:sz w:val="28"/>
                <w:szCs w:val="28"/>
              </w:rPr>
            </w:pPr>
            <w:r w:rsidRPr="001F2B55">
              <w:rPr>
                <w:rFonts w:ascii="Times New Roman" w:hAnsi="Times New Roman" w:cs="Times New Roman"/>
                <w:i/>
                <w:sz w:val="28"/>
                <w:szCs w:val="28"/>
              </w:rPr>
              <w:t>1 балл</w:t>
            </w:r>
          </w:p>
          <w:p w:rsidR="00F51F6E" w:rsidRPr="006D49D2" w:rsidRDefault="00F51F6E" w:rsidP="00F51F6E">
            <w:pPr>
              <w:jc w:val="center"/>
              <w:rPr>
                <w:sz w:val="28"/>
                <w:szCs w:val="28"/>
              </w:rPr>
            </w:pPr>
          </w:p>
        </w:tc>
      </w:tr>
    </w:tbl>
    <w:p w:rsidR="006F41D0" w:rsidRDefault="006F41D0"/>
    <w:p w:rsidR="00F51F6E" w:rsidRDefault="00F51F6E" w:rsidP="007D06E7">
      <w:pPr>
        <w:rPr>
          <w:rFonts w:ascii="Times New Roman" w:hAnsi="Times New Roman" w:cs="Times New Roman"/>
          <w:sz w:val="28"/>
          <w:szCs w:val="28"/>
        </w:rPr>
      </w:pPr>
    </w:p>
    <w:p w:rsidR="00F51F6E" w:rsidRDefault="00F51F6E" w:rsidP="007D06E7">
      <w:pPr>
        <w:rPr>
          <w:rFonts w:ascii="Times New Roman" w:hAnsi="Times New Roman" w:cs="Times New Roman"/>
          <w:sz w:val="28"/>
          <w:szCs w:val="28"/>
        </w:rPr>
      </w:pPr>
    </w:p>
    <w:p w:rsidR="00F51F6E" w:rsidRDefault="00F51F6E" w:rsidP="007D06E7">
      <w:pPr>
        <w:rPr>
          <w:rFonts w:ascii="Times New Roman" w:hAnsi="Times New Roman" w:cs="Times New Roman"/>
          <w:sz w:val="28"/>
          <w:szCs w:val="28"/>
        </w:rPr>
      </w:pPr>
    </w:p>
    <w:p w:rsidR="00A7755E" w:rsidRPr="007D06E7" w:rsidRDefault="009A3DE8" w:rsidP="007D06E7">
      <w:pPr>
        <w:rPr>
          <w:rFonts w:ascii="Times New Roman" w:hAnsi="Times New Roman" w:cs="Times New Roman"/>
          <w:sz w:val="28"/>
          <w:szCs w:val="28"/>
        </w:rPr>
      </w:pPr>
      <w:r>
        <w:rPr>
          <w:rFonts w:ascii="Times New Roman" w:hAnsi="Times New Roman" w:cs="Times New Roman"/>
          <w:sz w:val="28"/>
          <w:szCs w:val="28"/>
        </w:rPr>
        <w:lastRenderedPageBreak/>
        <w:t>Ответы.</w:t>
      </w:r>
    </w:p>
    <w:p w:rsidR="00D93642" w:rsidRDefault="00D93642" w:rsidP="00D93642">
      <w:pPr>
        <w:pStyle w:val="a4"/>
        <w:numPr>
          <w:ilvl w:val="0"/>
          <w:numId w:val="5"/>
        </w:numPr>
        <w:rPr>
          <w:rFonts w:ascii="Times New Roman" w:hAnsi="Times New Roman" w:cs="Times New Roman"/>
          <w:sz w:val="28"/>
          <w:szCs w:val="28"/>
        </w:rPr>
      </w:pPr>
      <w:r>
        <w:rPr>
          <w:rFonts w:ascii="Times New Roman" w:hAnsi="Times New Roman" w:cs="Times New Roman"/>
          <w:sz w:val="28"/>
          <w:szCs w:val="28"/>
        </w:rPr>
        <w:t>3 балла.</w:t>
      </w:r>
    </w:p>
    <w:p w:rsidR="00D63BBE" w:rsidRPr="00A7755E" w:rsidRDefault="00D63BBE" w:rsidP="00A7755E">
      <w:pPr>
        <w:ind w:left="360"/>
        <w:rPr>
          <w:rFonts w:ascii="Times New Roman" w:hAnsi="Times New Roman" w:cs="Times New Roman"/>
          <w:sz w:val="28"/>
          <w:szCs w:val="28"/>
        </w:rPr>
      </w:pPr>
      <w:r>
        <w:rPr>
          <w:noProof/>
          <w:lang w:eastAsia="ru-RU"/>
        </w:rPr>
        <w:drawing>
          <wp:inline distT="0" distB="0" distL="0" distR="0">
            <wp:extent cx="5731510" cy="7990781"/>
            <wp:effectExtent l="0" t="0" r="0" b="0"/>
            <wp:docPr id="1" name="Рисунок 1" descr="Изображения и обозначения на чертежах с примерами (ЕСКД и ГО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я и обозначения на чертежах с примерами (ЕСКД и ГОС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7990781"/>
                    </a:xfrm>
                    <a:prstGeom prst="rect">
                      <a:avLst/>
                    </a:prstGeom>
                    <a:noFill/>
                    <a:ln>
                      <a:noFill/>
                    </a:ln>
                  </pic:spPr>
                </pic:pic>
              </a:graphicData>
            </a:graphic>
          </wp:inline>
        </w:drawing>
      </w:r>
    </w:p>
    <w:p w:rsidR="00D93642" w:rsidRPr="00D93642" w:rsidRDefault="00D93642" w:rsidP="00A7755E">
      <w:pPr>
        <w:pStyle w:val="a4"/>
        <w:numPr>
          <w:ilvl w:val="0"/>
          <w:numId w:val="4"/>
        </w:numPr>
        <w:jc w:val="both"/>
        <w:rPr>
          <w:rFonts w:ascii="Times New Roman" w:hAnsi="Times New Roman" w:cs="Times New Roman"/>
          <w:sz w:val="28"/>
          <w:szCs w:val="28"/>
        </w:rPr>
      </w:pPr>
      <w:r w:rsidRPr="00D93642">
        <w:rPr>
          <w:rFonts w:ascii="Times New Roman" w:hAnsi="Times New Roman" w:cs="Times New Roman"/>
          <w:sz w:val="28"/>
          <w:szCs w:val="28"/>
        </w:rPr>
        <w:lastRenderedPageBreak/>
        <w:t>1 балл.</w:t>
      </w:r>
    </w:p>
    <w:p w:rsidR="00A90149" w:rsidRPr="00A7755E" w:rsidRDefault="002607CF" w:rsidP="00D93642">
      <w:pPr>
        <w:pStyle w:val="a4"/>
        <w:jc w:val="both"/>
        <w:rPr>
          <w:rFonts w:ascii="Times New Roman" w:hAnsi="Times New Roman" w:cs="Times New Roman"/>
          <w:sz w:val="28"/>
          <w:szCs w:val="28"/>
        </w:rPr>
      </w:pPr>
      <w:r w:rsidRPr="00A7755E">
        <w:rPr>
          <w:rFonts w:ascii="Times New Roman" w:hAnsi="Times New Roman" w:cs="Times New Roman"/>
          <w:sz w:val="28"/>
          <w:szCs w:val="28"/>
        </w:rPr>
        <w:t>Линии, с помощью которых наносят размеры на чертеже, называются в</w:t>
      </w:r>
      <w:r w:rsidR="00A90149" w:rsidRPr="00A7755E">
        <w:rPr>
          <w:rFonts w:ascii="Times New Roman" w:hAnsi="Times New Roman" w:cs="Times New Roman"/>
          <w:sz w:val="28"/>
          <w:szCs w:val="28"/>
        </w:rPr>
        <w:t>ыносная и размерная.</w:t>
      </w:r>
    </w:p>
    <w:p w:rsidR="00D93642" w:rsidRDefault="00D93642" w:rsidP="00A7755E">
      <w:pPr>
        <w:pStyle w:val="a4"/>
        <w:numPr>
          <w:ilvl w:val="0"/>
          <w:numId w:val="4"/>
        </w:numPr>
        <w:jc w:val="both"/>
        <w:rPr>
          <w:rFonts w:ascii="Times New Roman" w:hAnsi="Times New Roman" w:cs="Times New Roman"/>
          <w:sz w:val="28"/>
          <w:szCs w:val="28"/>
        </w:rPr>
      </w:pPr>
      <w:r>
        <w:rPr>
          <w:rFonts w:ascii="Times New Roman" w:hAnsi="Times New Roman" w:cs="Times New Roman"/>
          <w:sz w:val="28"/>
          <w:szCs w:val="28"/>
        </w:rPr>
        <w:t>2 балла.</w:t>
      </w:r>
    </w:p>
    <w:p w:rsidR="00A90149" w:rsidRDefault="002607CF" w:rsidP="00D93642">
      <w:pPr>
        <w:pStyle w:val="a4"/>
        <w:jc w:val="both"/>
        <w:rPr>
          <w:rFonts w:ascii="Times New Roman" w:hAnsi="Times New Roman" w:cs="Times New Roman"/>
          <w:sz w:val="28"/>
          <w:szCs w:val="28"/>
        </w:rPr>
      </w:pPr>
      <w:r>
        <w:rPr>
          <w:rFonts w:ascii="Times New Roman" w:hAnsi="Times New Roman" w:cs="Times New Roman"/>
          <w:sz w:val="28"/>
          <w:szCs w:val="28"/>
        </w:rPr>
        <w:t>Размерные числа на чертеже наносят: о</w:t>
      </w:r>
      <w:r w:rsidR="00A90149">
        <w:rPr>
          <w:rFonts w:ascii="Times New Roman" w:hAnsi="Times New Roman" w:cs="Times New Roman"/>
          <w:sz w:val="28"/>
          <w:szCs w:val="28"/>
        </w:rPr>
        <w:t>тносительно вертикальной</w:t>
      </w:r>
      <w:r>
        <w:rPr>
          <w:rFonts w:ascii="Times New Roman" w:hAnsi="Times New Roman" w:cs="Times New Roman"/>
          <w:sz w:val="28"/>
          <w:szCs w:val="28"/>
        </w:rPr>
        <w:t xml:space="preserve"> размерной линии</w:t>
      </w:r>
      <w:r w:rsidR="00A90149">
        <w:rPr>
          <w:rFonts w:ascii="Times New Roman" w:hAnsi="Times New Roman" w:cs="Times New Roman"/>
          <w:sz w:val="28"/>
          <w:szCs w:val="28"/>
        </w:rPr>
        <w:t>-слева повёрнуто; относительно горизонтальной-сверху</w:t>
      </w:r>
      <w:r w:rsidR="00121260">
        <w:rPr>
          <w:rFonts w:ascii="Times New Roman" w:hAnsi="Times New Roman" w:cs="Times New Roman"/>
          <w:sz w:val="28"/>
          <w:szCs w:val="28"/>
        </w:rPr>
        <w:t xml:space="preserve"> над линией</w:t>
      </w:r>
      <w:r w:rsidR="00A90149">
        <w:rPr>
          <w:rFonts w:ascii="Times New Roman" w:hAnsi="Times New Roman" w:cs="Times New Roman"/>
          <w:sz w:val="28"/>
          <w:szCs w:val="28"/>
        </w:rPr>
        <w:t xml:space="preserve">; относительно наклонной линии-над линией. Размерные числа пишут примерно посередине линии, не касаясь её. </w:t>
      </w:r>
    </w:p>
    <w:p w:rsidR="00D93642" w:rsidRDefault="00D93642" w:rsidP="00A7755E">
      <w:pPr>
        <w:pStyle w:val="a4"/>
        <w:numPr>
          <w:ilvl w:val="0"/>
          <w:numId w:val="4"/>
        </w:numPr>
        <w:jc w:val="both"/>
        <w:rPr>
          <w:rFonts w:ascii="Times New Roman" w:hAnsi="Times New Roman" w:cs="Times New Roman"/>
          <w:sz w:val="28"/>
          <w:szCs w:val="28"/>
        </w:rPr>
      </w:pPr>
      <w:r>
        <w:rPr>
          <w:rFonts w:ascii="Times New Roman" w:hAnsi="Times New Roman" w:cs="Times New Roman"/>
          <w:sz w:val="28"/>
          <w:szCs w:val="28"/>
        </w:rPr>
        <w:t>1 балл.</w:t>
      </w:r>
    </w:p>
    <w:p w:rsidR="00A90149" w:rsidRDefault="00A90149" w:rsidP="00D93642">
      <w:pPr>
        <w:pStyle w:val="a4"/>
        <w:jc w:val="both"/>
        <w:rPr>
          <w:rFonts w:ascii="Times New Roman" w:hAnsi="Times New Roman" w:cs="Times New Roman"/>
          <w:sz w:val="28"/>
          <w:szCs w:val="28"/>
        </w:rPr>
      </w:pPr>
      <w:r>
        <w:rPr>
          <w:rFonts w:ascii="Times New Roman" w:hAnsi="Times New Roman" w:cs="Times New Roman"/>
          <w:sz w:val="28"/>
          <w:szCs w:val="28"/>
        </w:rPr>
        <w:t>Контур чертежа обводят основной сплошной линией. Ещё её используют для вычерчивания рамки чертежа</w:t>
      </w:r>
      <w:r w:rsidR="00D63BBE">
        <w:rPr>
          <w:rFonts w:ascii="Times New Roman" w:hAnsi="Times New Roman" w:cs="Times New Roman"/>
          <w:sz w:val="28"/>
          <w:szCs w:val="28"/>
        </w:rPr>
        <w:t>, основной надписи. Лини</w:t>
      </w:r>
      <w:r w:rsidR="002607CF">
        <w:rPr>
          <w:rFonts w:ascii="Times New Roman" w:hAnsi="Times New Roman" w:cs="Times New Roman"/>
          <w:sz w:val="28"/>
          <w:szCs w:val="28"/>
        </w:rPr>
        <w:t>и</w:t>
      </w:r>
      <w:r w:rsidR="00D63BBE">
        <w:rPr>
          <w:rFonts w:ascii="Times New Roman" w:hAnsi="Times New Roman" w:cs="Times New Roman"/>
          <w:sz w:val="28"/>
          <w:szCs w:val="28"/>
        </w:rPr>
        <w:t xml:space="preserve"> перехода видимые, обводят контур вынесенного сечения. </w:t>
      </w:r>
    </w:p>
    <w:p w:rsidR="00D93642" w:rsidRPr="00D93642" w:rsidRDefault="00D93642" w:rsidP="00D93642">
      <w:pPr>
        <w:pStyle w:val="a4"/>
        <w:numPr>
          <w:ilvl w:val="0"/>
          <w:numId w:val="4"/>
        </w:numPr>
        <w:jc w:val="both"/>
        <w:rPr>
          <w:rFonts w:ascii="Times New Roman" w:hAnsi="Times New Roman" w:cs="Times New Roman"/>
          <w:sz w:val="28"/>
          <w:szCs w:val="28"/>
        </w:rPr>
      </w:pPr>
      <w:r>
        <w:rPr>
          <w:rFonts w:ascii="Times New Roman" w:hAnsi="Times New Roman" w:cs="Times New Roman"/>
          <w:sz w:val="28"/>
          <w:szCs w:val="28"/>
        </w:rPr>
        <w:t>2 балла.</w:t>
      </w:r>
    </w:p>
    <w:p w:rsidR="00D93642" w:rsidRPr="00D93642" w:rsidRDefault="002607CF" w:rsidP="00D93642">
      <w:pPr>
        <w:pStyle w:val="a4"/>
        <w:rPr>
          <w:rFonts w:ascii="Times New Roman" w:hAnsi="Times New Roman" w:cs="Times New Roman"/>
          <w:sz w:val="28"/>
          <w:szCs w:val="28"/>
        </w:rPr>
      </w:pPr>
      <w:r>
        <w:rPr>
          <w:noProof/>
          <w:lang w:eastAsia="ru-RU"/>
        </w:rPr>
        <w:drawing>
          <wp:inline distT="0" distB="0" distL="0" distR="0" wp14:anchorId="7214C042" wp14:editId="212086E2">
            <wp:extent cx="5731510" cy="1633220"/>
            <wp:effectExtent l="0" t="0" r="0" b="0"/>
            <wp:docPr id="2" name="Рисунок 2" descr="Изображения и обозначения на чертежах с примерами (ЕСКД и ГО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зображения и обозначения на чертежах с примерами (ЕСКД и ГОС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633220"/>
                    </a:xfrm>
                    <a:prstGeom prst="rect">
                      <a:avLst/>
                    </a:prstGeom>
                    <a:noFill/>
                    <a:ln>
                      <a:noFill/>
                    </a:ln>
                  </pic:spPr>
                </pic:pic>
              </a:graphicData>
            </a:graphic>
          </wp:inline>
        </w:drawing>
      </w:r>
    </w:p>
    <w:p w:rsidR="00D63BBE" w:rsidRPr="00D93642" w:rsidRDefault="002607CF" w:rsidP="00D93642">
      <w:pPr>
        <w:pStyle w:val="a4"/>
        <w:jc w:val="both"/>
        <w:rPr>
          <w:rFonts w:ascii="Times New Roman" w:hAnsi="Times New Roman" w:cs="Times New Roman"/>
          <w:sz w:val="28"/>
          <w:szCs w:val="28"/>
        </w:rPr>
      </w:pPr>
      <w:r w:rsidRPr="00D93642">
        <w:rPr>
          <w:rFonts w:ascii="Times New Roman" w:hAnsi="Times New Roman" w:cs="Times New Roman"/>
          <w:sz w:val="28"/>
          <w:szCs w:val="28"/>
        </w:rPr>
        <w:t xml:space="preserve">Для уменьшения количества видов на чертежах используют знаки: диаметр </w:t>
      </w:r>
      <w:r>
        <w:rPr>
          <w:noProof/>
          <w:lang w:eastAsia="ru-RU"/>
        </w:rPr>
        <w:drawing>
          <wp:inline distT="0" distB="0" distL="0" distR="0">
            <wp:extent cx="200025" cy="190500"/>
            <wp:effectExtent l="0" t="0" r="0" b="0"/>
            <wp:docPr id="3" name="Рисунок 3" descr="Изображения и обозначения на чертежах с примерами (ЕСКД и ГО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зображения и обозначения на чертежах с примерами (ЕСКД и ГОС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D93642">
        <w:rPr>
          <w:rFonts w:ascii="Times New Roman" w:hAnsi="Times New Roman" w:cs="Times New Roman"/>
          <w:sz w:val="28"/>
          <w:szCs w:val="28"/>
        </w:rPr>
        <w:t xml:space="preserve">(рис.8.13), квадрат </w:t>
      </w:r>
      <w:r>
        <w:rPr>
          <w:noProof/>
          <w:lang w:eastAsia="ru-RU"/>
        </w:rPr>
        <w:drawing>
          <wp:inline distT="0" distB="0" distL="0" distR="0">
            <wp:extent cx="180975" cy="200025"/>
            <wp:effectExtent l="0" t="0" r="0" b="0"/>
            <wp:docPr id="4" name="Рисунок 4" descr="Изображения и обозначения на чертежах с примерами (ЕСКД и ГО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зображения и обозначения на чертежах с примерами (ЕСКД и ГОС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D93642">
        <w:rPr>
          <w:rFonts w:ascii="Times New Roman" w:hAnsi="Times New Roman" w:cs="Times New Roman"/>
          <w:sz w:val="28"/>
          <w:szCs w:val="28"/>
        </w:rPr>
        <w:t>(рис.8.14), толщина</w:t>
      </w:r>
      <w:r w:rsidRPr="00D93642">
        <w:rPr>
          <w:color w:val="212529"/>
          <w:sz w:val="29"/>
          <w:szCs w:val="29"/>
          <w:shd w:val="clear" w:color="auto" w:fill="FFFFFF"/>
        </w:rPr>
        <w:t> </w:t>
      </w:r>
      <w:r>
        <w:rPr>
          <w:noProof/>
          <w:lang w:eastAsia="ru-RU"/>
        </w:rPr>
        <w:drawing>
          <wp:inline distT="0" distB="0" distL="0" distR="0">
            <wp:extent cx="171450" cy="200025"/>
            <wp:effectExtent l="0" t="0" r="0" b="0"/>
            <wp:docPr id="5" name="Рисунок 5" descr="Изображения и обозначения на чертежах с примерами (ЕСКД и ГО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Изображения и обозначения на чертежах с примерами (ЕСКД и ГОС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Pr="00D93642">
        <w:rPr>
          <w:rFonts w:ascii="Times New Roman" w:hAnsi="Times New Roman" w:cs="Times New Roman"/>
          <w:sz w:val="28"/>
          <w:szCs w:val="28"/>
        </w:rPr>
        <w:t>(рис.8.15), длина</w:t>
      </w:r>
      <w:r w:rsidRPr="00D93642">
        <w:rPr>
          <w:color w:val="212529"/>
          <w:sz w:val="29"/>
          <w:szCs w:val="29"/>
          <w:shd w:val="clear" w:color="auto" w:fill="FFFFFF"/>
        </w:rPr>
        <w:t> </w:t>
      </w:r>
      <w:r>
        <w:rPr>
          <w:noProof/>
          <w:lang w:eastAsia="ru-RU"/>
        </w:rPr>
        <w:drawing>
          <wp:inline distT="0" distB="0" distL="0" distR="0">
            <wp:extent cx="142875" cy="219075"/>
            <wp:effectExtent l="0" t="0" r="0" b="0"/>
            <wp:docPr id="6" name="Рисунок 6" descr="Изображения и обозначения на чертежах с примерами (ЕСКД и ГО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Изображения и обозначения на чертежах с примерами (ЕСКД и ГОСТ)"/>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D93642">
        <w:rPr>
          <w:rFonts w:ascii="Times New Roman" w:hAnsi="Times New Roman" w:cs="Times New Roman"/>
          <w:sz w:val="28"/>
          <w:szCs w:val="28"/>
        </w:rPr>
        <w:t>(рис.8.16), сфера</w:t>
      </w:r>
      <w:r w:rsidRPr="00D93642">
        <w:rPr>
          <w:color w:val="212529"/>
          <w:sz w:val="29"/>
          <w:szCs w:val="29"/>
          <w:shd w:val="clear" w:color="auto" w:fill="FFFFFF"/>
        </w:rPr>
        <w:t> </w:t>
      </w:r>
      <w:r>
        <w:rPr>
          <w:noProof/>
          <w:lang w:eastAsia="ru-RU"/>
        </w:rPr>
        <w:drawing>
          <wp:inline distT="0" distB="0" distL="0" distR="0">
            <wp:extent cx="238125" cy="209550"/>
            <wp:effectExtent l="0" t="0" r="0" b="0"/>
            <wp:docPr id="7" name="Рисунок 7" descr="Изображения и обозначения на чертежах с примерами (ЕСКД и ГО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Изображения и обозначения на чертежах с примерами (ЕСКД и ГОСТ)"/>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D93642">
        <w:rPr>
          <w:rFonts w:ascii="Times New Roman" w:hAnsi="Times New Roman" w:cs="Times New Roman"/>
          <w:sz w:val="28"/>
          <w:szCs w:val="28"/>
        </w:rPr>
        <w:t>(рис.8.17).</w:t>
      </w:r>
    </w:p>
    <w:p w:rsidR="00F51F6E" w:rsidRPr="00F51F6E" w:rsidRDefault="00F51F6E" w:rsidP="00A7755E">
      <w:pPr>
        <w:pStyle w:val="a4"/>
        <w:numPr>
          <w:ilvl w:val="0"/>
          <w:numId w:val="4"/>
        </w:numPr>
        <w:jc w:val="both"/>
        <w:rPr>
          <w:rFonts w:ascii="Times New Roman" w:hAnsi="Times New Roman" w:cs="Times New Roman"/>
          <w:sz w:val="28"/>
          <w:szCs w:val="28"/>
        </w:rPr>
      </w:pPr>
      <w:r>
        <w:rPr>
          <w:rFonts w:ascii="Times New Roman" w:hAnsi="Times New Roman" w:cs="Times New Roman"/>
          <w:sz w:val="28"/>
          <w:szCs w:val="28"/>
        </w:rPr>
        <w:t>1 балл.</w:t>
      </w:r>
    </w:p>
    <w:p w:rsidR="002607CF" w:rsidRPr="00D93642" w:rsidRDefault="008C0704" w:rsidP="00F51F6E">
      <w:pPr>
        <w:pStyle w:val="a4"/>
        <w:jc w:val="both"/>
        <w:rPr>
          <w:rFonts w:ascii="Times New Roman" w:hAnsi="Times New Roman" w:cs="Times New Roman"/>
          <w:sz w:val="28"/>
          <w:szCs w:val="28"/>
        </w:rPr>
      </w:pPr>
      <w:r w:rsidRPr="008C0704">
        <w:rPr>
          <w:rFonts w:ascii="Times New Roman" w:hAnsi="Times New Roman" w:cs="Times New Roman"/>
          <w:bCs/>
          <w:color w:val="333333"/>
          <w:sz w:val="28"/>
          <w:szCs w:val="28"/>
          <w:shd w:val="clear" w:color="auto" w:fill="FFFFFF"/>
        </w:rPr>
        <w:t>Габаритными</w:t>
      </w:r>
      <w:r w:rsidRPr="008C0704">
        <w:rPr>
          <w:rFonts w:ascii="Times New Roman" w:hAnsi="Times New Roman" w:cs="Times New Roman"/>
          <w:color w:val="333333"/>
          <w:sz w:val="28"/>
          <w:szCs w:val="28"/>
          <w:shd w:val="clear" w:color="auto" w:fill="FFFFFF"/>
        </w:rPr>
        <w:t> </w:t>
      </w:r>
      <w:r w:rsidRPr="008C0704">
        <w:rPr>
          <w:rFonts w:ascii="Times New Roman" w:hAnsi="Times New Roman" w:cs="Times New Roman"/>
          <w:bCs/>
          <w:color w:val="333333"/>
          <w:sz w:val="28"/>
          <w:szCs w:val="28"/>
          <w:shd w:val="clear" w:color="auto" w:fill="FFFFFF"/>
        </w:rPr>
        <w:t>размерами</w:t>
      </w:r>
      <w:r w:rsidRPr="008C0704">
        <w:rPr>
          <w:rFonts w:ascii="Times New Roman" w:hAnsi="Times New Roman" w:cs="Times New Roman"/>
          <w:color w:val="333333"/>
          <w:sz w:val="28"/>
          <w:szCs w:val="28"/>
          <w:shd w:val="clear" w:color="auto" w:fill="FFFFFF"/>
        </w:rPr>
        <w:t> определяются предельные величины внешних очертаний изделий. За </w:t>
      </w:r>
      <w:r w:rsidRPr="008C0704">
        <w:rPr>
          <w:rFonts w:ascii="Times New Roman" w:hAnsi="Times New Roman" w:cs="Times New Roman"/>
          <w:bCs/>
          <w:color w:val="333333"/>
          <w:sz w:val="28"/>
          <w:szCs w:val="28"/>
          <w:shd w:val="clear" w:color="auto" w:fill="FFFFFF"/>
        </w:rPr>
        <w:t>габаритные</w:t>
      </w:r>
      <w:r w:rsidRPr="008C0704">
        <w:rPr>
          <w:rFonts w:ascii="Times New Roman" w:hAnsi="Times New Roman" w:cs="Times New Roman"/>
          <w:color w:val="333333"/>
          <w:sz w:val="28"/>
          <w:szCs w:val="28"/>
          <w:shd w:val="clear" w:color="auto" w:fill="FFFFFF"/>
        </w:rPr>
        <w:t> </w:t>
      </w:r>
      <w:r w:rsidRPr="008C0704">
        <w:rPr>
          <w:rFonts w:ascii="Times New Roman" w:hAnsi="Times New Roman" w:cs="Times New Roman"/>
          <w:bCs/>
          <w:color w:val="333333"/>
          <w:sz w:val="28"/>
          <w:szCs w:val="28"/>
          <w:shd w:val="clear" w:color="auto" w:fill="FFFFFF"/>
        </w:rPr>
        <w:t>размеры</w:t>
      </w:r>
      <w:r w:rsidRPr="008C0704">
        <w:rPr>
          <w:rFonts w:ascii="Times New Roman" w:hAnsi="Times New Roman" w:cs="Times New Roman"/>
          <w:color w:val="333333"/>
          <w:sz w:val="28"/>
          <w:szCs w:val="28"/>
          <w:shd w:val="clear" w:color="auto" w:fill="FFFFFF"/>
        </w:rPr>
        <w:t> принимают длину, ширину, высоту изделия. </w:t>
      </w:r>
      <w:r w:rsidRPr="008C0704">
        <w:rPr>
          <w:rFonts w:ascii="Times New Roman" w:hAnsi="Times New Roman" w:cs="Times New Roman"/>
          <w:bCs/>
          <w:color w:val="333333"/>
          <w:sz w:val="28"/>
          <w:szCs w:val="28"/>
          <w:shd w:val="clear" w:color="auto" w:fill="FFFFFF"/>
        </w:rPr>
        <w:t>Эти</w:t>
      </w:r>
      <w:r w:rsidRPr="008C0704">
        <w:rPr>
          <w:rFonts w:ascii="Times New Roman" w:hAnsi="Times New Roman" w:cs="Times New Roman"/>
          <w:color w:val="333333"/>
          <w:sz w:val="28"/>
          <w:szCs w:val="28"/>
          <w:shd w:val="clear" w:color="auto" w:fill="FFFFFF"/>
        </w:rPr>
        <w:t> </w:t>
      </w:r>
      <w:r w:rsidRPr="008C0704">
        <w:rPr>
          <w:rFonts w:ascii="Times New Roman" w:hAnsi="Times New Roman" w:cs="Times New Roman"/>
          <w:bCs/>
          <w:color w:val="333333"/>
          <w:sz w:val="28"/>
          <w:szCs w:val="28"/>
          <w:shd w:val="clear" w:color="auto" w:fill="FFFFFF"/>
        </w:rPr>
        <w:t>размеры</w:t>
      </w:r>
      <w:r w:rsidRPr="008C0704">
        <w:rPr>
          <w:rFonts w:ascii="Times New Roman" w:hAnsi="Times New Roman" w:cs="Times New Roman"/>
          <w:color w:val="333333"/>
          <w:sz w:val="28"/>
          <w:szCs w:val="28"/>
          <w:shd w:val="clear" w:color="auto" w:fill="FFFFFF"/>
        </w:rPr>
        <w:t> всегда больше других, поэтому на </w:t>
      </w:r>
      <w:r w:rsidRPr="008C0704">
        <w:rPr>
          <w:rFonts w:ascii="Times New Roman" w:hAnsi="Times New Roman" w:cs="Times New Roman"/>
          <w:bCs/>
          <w:color w:val="333333"/>
          <w:sz w:val="28"/>
          <w:szCs w:val="28"/>
          <w:shd w:val="clear" w:color="auto" w:fill="FFFFFF"/>
        </w:rPr>
        <w:t>чертеже</w:t>
      </w:r>
      <w:r w:rsidRPr="008C0704">
        <w:rPr>
          <w:rFonts w:ascii="Times New Roman" w:hAnsi="Times New Roman" w:cs="Times New Roman"/>
          <w:color w:val="333333"/>
          <w:sz w:val="28"/>
          <w:szCs w:val="28"/>
          <w:shd w:val="clear" w:color="auto" w:fill="FFFFFF"/>
        </w:rPr>
        <w:t> их располагают дальше от изображения, чем остальные.</w:t>
      </w:r>
    </w:p>
    <w:p w:rsidR="00D93642" w:rsidRPr="008C0704" w:rsidRDefault="00D93642" w:rsidP="00A7755E">
      <w:pPr>
        <w:pStyle w:val="a4"/>
        <w:numPr>
          <w:ilvl w:val="0"/>
          <w:numId w:val="4"/>
        </w:numPr>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2 балла.</w:t>
      </w:r>
    </w:p>
    <w:p w:rsidR="00D93642" w:rsidRDefault="008C0704" w:rsidP="00D93642">
      <w:pPr>
        <w:pStyle w:val="a4"/>
        <w:rPr>
          <w:rFonts w:ascii="Times New Roman" w:hAnsi="Times New Roman" w:cs="Times New Roman"/>
          <w:sz w:val="28"/>
          <w:szCs w:val="28"/>
        </w:rPr>
      </w:pPr>
      <w:r>
        <w:rPr>
          <w:noProof/>
          <w:lang w:eastAsia="ru-RU"/>
        </w:rPr>
        <w:drawing>
          <wp:inline distT="0" distB="0" distL="0" distR="0">
            <wp:extent cx="5434013" cy="1552575"/>
            <wp:effectExtent l="0" t="0" r="0" b="0"/>
            <wp:docPr id="9" name="Рисунок 9" descr="http://cherch-ikt.ucoz.ru/osnov/razd1/img/razm_2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herch-ikt.ucoz.ru/osnov/razd1/img/razm_24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41227" cy="1554636"/>
                    </a:xfrm>
                    <a:prstGeom prst="rect">
                      <a:avLst/>
                    </a:prstGeom>
                    <a:noFill/>
                    <a:ln>
                      <a:noFill/>
                    </a:ln>
                  </pic:spPr>
                </pic:pic>
              </a:graphicData>
            </a:graphic>
          </wp:inline>
        </w:drawing>
      </w:r>
    </w:p>
    <w:p w:rsidR="007D06E7" w:rsidRPr="00D93642" w:rsidRDefault="007D06E7" w:rsidP="00D93642">
      <w:pPr>
        <w:pStyle w:val="a4"/>
        <w:rPr>
          <w:rFonts w:ascii="Times New Roman" w:hAnsi="Times New Roman" w:cs="Times New Roman"/>
          <w:sz w:val="28"/>
          <w:szCs w:val="28"/>
        </w:rPr>
      </w:pPr>
    </w:p>
    <w:p w:rsidR="00D93642" w:rsidRDefault="00D93642" w:rsidP="00A7755E">
      <w:pPr>
        <w:pStyle w:val="a4"/>
        <w:numPr>
          <w:ilvl w:val="0"/>
          <w:numId w:val="4"/>
        </w:numPr>
        <w:jc w:val="both"/>
        <w:rPr>
          <w:rFonts w:ascii="Times New Roman" w:hAnsi="Times New Roman" w:cs="Times New Roman"/>
          <w:sz w:val="28"/>
          <w:szCs w:val="28"/>
        </w:rPr>
      </w:pPr>
      <w:r>
        <w:rPr>
          <w:rFonts w:ascii="Times New Roman" w:hAnsi="Times New Roman" w:cs="Times New Roman"/>
          <w:sz w:val="28"/>
          <w:szCs w:val="28"/>
        </w:rPr>
        <w:t>2 балла.</w:t>
      </w:r>
    </w:p>
    <w:p w:rsidR="00BA021E" w:rsidRDefault="00BA021E" w:rsidP="00D93642">
      <w:pPr>
        <w:pStyle w:val="a4"/>
        <w:jc w:val="both"/>
        <w:rPr>
          <w:rFonts w:ascii="Times New Roman" w:hAnsi="Times New Roman" w:cs="Times New Roman"/>
          <w:sz w:val="28"/>
          <w:szCs w:val="28"/>
        </w:rPr>
      </w:pPr>
      <w:r>
        <w:rPr>
          <w:rFonts w:ascii="Times New Roman" w:hAnsi="Times New Roman" w:cs="Times New Roman"/>
          <w:sz w:val="28"/>
          <w:szCs w:val="28"/>
        </w:rPr>
        <w:t xml:space="preserve">Все размеры распределяют по видам примерно поровну. Каждый размер наносят один раз. Расстояние до первой размерной линии 10 мм, расстояние между размерными линиями от 0,6 до 10 мм. Первыми наносят меньшие размеры. Габаритные размеры наносят последними. Размерные и выносные линии не должны пересекаться. От линий невидимого контура размеры не выносят, за исключением, когда данный элемент детали не виден не на одном из видов. В таких случаях целесообразно применить разрез. </w:t>
      </w:r>
    </w:p>
    <w:p w:rsidR="008C0704" w:rsidRDefault="008C0704" w:rsidP="0043314D">
      <w:pPr>
        <w:pStyle w:val="a4"/>
        <w:rPr>
          <w:rFonts w:ascii="Times New Roman" w:hAnsi="Times New Roman" w:cs="Times New Roman"/>
          <w:sz w:val="28"/>
          <w:szCs w:val="28"/>
        </w:rPr>
      </w:pPr>
      <w:r>
        <w:rPr>
          <w:noProof/>
          <w:lang w:eastAsia="ru-RU"/>
        </w:rPr>
        <w:drawing>
          <wp:inline distT="0" distB="0" distL="0" distR="0">
            <wp:extent cx="3771900" cy="3219450"/>
            <wp:effectExtent l="0" t="0" r="0" b="0"/>
            <wp:docPr id="10" name="Рисунок 10" descr="http://cherch-ikt.ucoz.ru/osnov/razd1/img/razm_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herch-ikt.ucoz.ru/osnov/razd1/img/razm_2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1900" cy="3219450"/>
                    </a:xfrm>
                    <a:prstGeom prst="rect">
                      <a:avLst/>
                    </a:prstGeom>
                    <a:noFill/>
                    <a:ln>
                      <a:noFill/>
                    </a:ln>
                  </pic:spPr>
                </pic:pic>
              </a:graphicData>
            </a:graphic>
          </wp:inline>
        </w:drawing>
      </w:r>
    </w:p>
    <w:p w:rsidR="00D93642" w:rsidRPr="00D93642" w:rsidRDefault="00D93642" w:rsidP="00A7755E">
      <w:pPr>
        <w:pStyle w:val="a4"/>
        <w:numPr>
          <w:ilvl w:val="0"/>
          <w:numId w:val="4"/>
        </w:numPr>
        <w:jc w:val="both"/>
        <w:rPr>
          <w:rFonts w:ascii="Times New Roman" w:hAnsi="Times New Roman" w:cs="Times New Roman"/>
          <w:sz w:val="28"/>
          <w:szCs w:val="28"/>
        </w:rPr>
      </w:pPr>
      <w:r>
        <w:rPr>
          <w:rFonts w:ascii="Times New Roman" w:hAnsi="Times New Roman" w:cs="Times New Roman"/>
          <w:sz w:val="28"/>
          <w:szCs w:val="28"/>
        </w:rPr>
        <w:t>1 балл.</w:t>
      </w:r>
    </w:p>
    <w:p w:rsidR="0043314D" w:rsidRPr="0043314D" w:rsidRDefault="0043314D" w:rsidP="00D93642">
      <w:pPr>
        <w:pStyle w:val="a4"/>
        <w:jc w:val="both"/>
        <w:rPr>
          <w:rFonts w:ascii="Times New Roman" w:hAnsi="Times New Roman" w:cs="Times New Roman"/>
          <w:sz w:val="28"/>
          <w:szCs w:val="28"/>
        </w:rPr>
      </w:pPr>
      <w:r w:rsidRPr="0043314D">
        <w:rPr>
          <w:rFonts w:ascii="Times New Roman" w:hAnsi="Times New Roman" w:cs="Times New Roman"/>
          <w:color w:val="000000"/>
          <w:sz w:val="28"/>
          <w:szCs w:val="28"/>
          <w:shd w:val="clear" w:color="auto" w:fill="FFFFFF"/>
        </w:rPr>
        <w:t>Общее число размеров, проставленных на чертеже, должно быть минимальным, но достаточным для изготовления и контроля изделия.</w:t>
      </w:r>
    </w:p>
    <w:sectPr w:rsidR="0043314D" w:rsidRPr="0043314D" w:rsidSect="006F41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36425"/>
    <w:multiLevelType w:val="hybridMultilevel"/>
    <w:tmpl w:val="3FF61940"/>
    <w:lvl w:ilvl="0" w:tplc="14845D26">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0AD7ECC"/>
    <w:multiLevelType w:val="hybridMultilevel"/>
    <w:tmpl w:val="BC8CE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A5477D"/>
    <w:multiLevelType w:val="hybridMultilevel"/>
    <w:tmpl w:val="E8F6DB3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6006ACB"/>
    <w:multiLevelType w:val="hybridMultilevel"/>
    <w:tmpl w:val="EAFEB3EE"/>
    <w:lvl w:ilvl="0" w:tplc="5A5A8B6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AE31B01"/>
    <w:multiLevelType w:val="hybridMultilevel"/>
    <w:tmpl w:val="EAFEB3EE"/>
    <w:lvl w:ilvl="0" w:tplc="5A5A8B6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D49D2"/>
    <w:rsid w:val="000157FD"/>
    <w:rsid w:val="00121260"/>
    <w:rsid w:val="001F2B55"/>
    <w:rsid w:val="002607CF"/>
    <w:rsid w:val="0043314D"/>
    <w:rsid w:val="005D7D31"/>
    <w:rsid w:val="006D49D2"/>
    <w:rsid w:val="006F41D0"/>
    <w:rsid w:val="007D06E7"/>
    <w:rsid w:val="007D2563"/>
    <w:rsid w:val="00880DCE"/>
    <w:rsid w:val="008C0704"/>
    <w:rsid w:val="009A3DE8"/>
    <w:rsid w:val="00A155CF"/>
    <w:rsid w:val="00A7755E"/>
    <w:rsid w:val="00A90149"/>
    <w:rsid w:val="00BA021E"/>
    <w:rsid w:val="00C309F2"/>
    <w:rsid w:val="00C84E67"/>
    <w:rsid w:val="00D63BBE"/>
    <w:rsid w:val="00D93642"/>
    <w:rsid w:val="00ED0241"/>
    <w:rsid w:val="00F51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2D6CCB-9599-4FEE-9EEA-28E89F7E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1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49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6D4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422</Words>
  <Characters>2406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Счастье</cp:lastModifiedBy>
  <cp:revision>13</cp:revision>
  <dcterms:created xsi:type="dcterms:W3CDTF">2022-02-15T19:11:00Z</dcterms:created>
  <dcterms:modified xsi:type="dcterms:W3CDTF">2022-05-29T19:05:00Z</dcterms:modified>
</cp:coreProperties>
</file>