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F8" w:rsidRDefault="00BD271E" w:rsidP="00BD27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71E">
        <w:rPr>
          <w:rFonts w:ascii="Times New Roman" w:hAnsi="Times New Roman" w:cs="Times New Roman"/>
          <w:sz w:val="28"/>
          <w:szCs w:val="28"/>
        </w:rPr>
        <w:t>Контрольные вопросы к теме «</w:t>
      </w:r>
      <w:r w:rsidR="00A6471F">
        <w:rPr>
          <w:rFonts w:ascii="Times New Roman" w:hAnsi="Times New Roman" w:cs="Times New Roman"/>
          <w:sz w:val="28"/>
          <w:szCs w:val="28"/>
        </w:rPr>
        <w:t>Сечения</w:t>
      </w:r>
      <w:r w:rsidRPr="00BD271E">
        <w:rPr>
          <w:rFonts w:ascii="Times New Roman" w:hAnsi="Times New Roman" w:cs="Times New Roman"/>
          <w:sz w:val="28"/>
          <w:szCs w:val="28"/>
        </w:rPr>
        <w:t>».</w:t>
      </w:r>
    </w:p>
    <w:p w:rsidR="00E05CF8" w:rsidRDefault="00E05CF8" w:rsidP="00E0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опроса - «лото».</w:t>
      </w:r>
    </w:p>
    <w:p w:rsidR="00517B90" w:rsidRDefault="00517B90" w:rsidP="0051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517B90" w:rsidRDefault="00517B90" w:rsidP="0051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90" w:rsidRDefault="00517B90" w:rsidP="0051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написаны на карточках. Карточки лежат на столе вопросами вниз. На каждой карточке написан номер вопроса и указано количество баллов за правильный ответ. Учащийся берёт одну карточку. Читает вопрос и отвечает на него. Такая форма опроса может использоваться для повышения отметки, которую учащийся получил за практическую работу по данной теме программы или для получения дополнительной отметки,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ссумировав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баллы за несколько правильных ответов.</w:t>
      </w: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3825"/>
        <w:gridCol w:w="3546"/>
      </w:tblGrid>
      <w:tr w:rsidR="00E05CF8" w:rsidTr="00E05CF8">
        <w:tc>
          <w:tcPr>
            <w:tcW w:w="3686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Перечислите виды чертежа. Покажите их положение на чертеже.</w:t>
            </w:r>
          </w:p>
          <w:p w:rsidR="00E05CF8" w:rsidRDefault="00517B90" w:rsidP="0051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05CF8" w:rsidRDefault="00E05CF8" w:rsidP="00BD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Для чего на чертеже используют сечения и разрезы?</w:t>
            </w:r>
          </w:p>
          <w:p w:rsidR="00053C28" w:rsidRDefault="00053C28" w:rsidP="0051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F8" w:rsidRDefault="00517B90" w:rsidP="0051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546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«сечение». Перечислите виды сечений.</w:t>
            </w:r>
          </w:p>
          <w:p w:rsidR="00E05CF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FA3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E05CF8" w:rsidTr="00E05CF8">
        <w:tc>
          <w:tcPr>
            <w:tcW w:w="3686" w:type="dxa"/>
          </w:tcPr>
          <w:p w:rsidR="00E05CF8" w:rsidRDefault="00E05CF8" w:rsidP="00BD27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«секущая плоскость». Как обозначается секущая плоскость на чертеже?</w:t>
            </w:r>
          </w:p>
          <w:p w:rsidR="00053C28" w:rsidRPr="00E05CF8" w:rsidRDefault="00053C28" w:rsidP="00053C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825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Как обозначается сечение на чертеже? Когда сечение не обозначают?</w:t>
            </w:r>
          </w:p>
          <w:p w:rsidR="00E05CF8" w:rsidRDefault="00E05CF8" w:rsidP="00BD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F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05CF8" w:rsidRDefault="00E05CF8" w:rsidP="00BD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F8" w:rsidRDefault="00E05CF8" w:rsidP="00BD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«разрез». Перечислите виды разрезов.</w:t>
            </w:r>
          </w:p>
          <w:p w:rsidR="00E05CF8" w:rsidRDefault="00E05CF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C2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05CF8" w:rsidTr="00E05CF8">
        <w:trPr>
          <w:trHeight w:val="2825"/>
        </w:trPr>
        <w:tc>
          <w:tcPr>
            <w:tcW w:w="3686" w:type="dxa"/>
          </w:tcPr>
          <w:p w:rsidR="00E05CF8" w:rsidRPr="00E05CF8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F8">
              <w:rPr>
                <w:rFonts w:ascii="Times New Roman" w:hAnsi="Times New Roman" w:cs="Times New Roman"/>
                <w:sz w:val="28"/>
                <w:szCs w:val="28"/>
              </w:rPr>
              <w:t>Как обозначается разрез на чертеже? Когда разрез не обозначают?</w:t>
            </w:r>
          </w:p>
          <w:p w:rsidR="00E05CF8" w:rsidRDefault="00E05CF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C2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3825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«местный разрез».</w:t>
            </w:r>
            <w:r w:rsidR="0080216C">
              <w:rPr>
                <w:rFonts w:ascii="Times New Roman" w:hAnsi="Times New Roman" w:cs="Times New Roman"/>
                <w:sz w:val="28"/>
                <w:szCs w:val="28"/>
              </w:rPr>
              <w:t xml:space="preserve"> Как выделяют местный разрез на чертеже?</w:t>
            </w:r>
          </w:p>
          <w:p w:rsidR="00E05CF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3546" w:type="dxa"/>
          </w:tcPr>
          <w:p w:rsidR="00E05CF8" w:rsidRPr="00BD271E" w:rsidRDefault="00E05CF8" w:rsidP="00E05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соединяют </w:t>
            </w:r>
            <w:r w:rsidR="00053C2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 xml:space="preserve"> вида с </w:t>
            </w:r>
            <w:r w:rsidR="00053C28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Pr="00BD271E">
              <w:rPr>
                <w:rFonts w:ascii="Times New Roman" w:hAnsi="Times New Roman" w:cs="Times New Roman"/>
                <w:sz w:val="28"/>
                <w:szCs w:val="28"/>
              </w:rPr>
              <w:t xml:space="preserve"> разреза?</w:t>
            </w:r>
          </w:p>
          <w:p w:rsidR="00E05CF8" w:rsidRDefault="00E05CF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C28" w:rsidRDefault="00053C28" w:rsidP="0005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BD271E" w:rsidRDefault="00BD271E" w:rsidP="00BD2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rPr>
          <w:rFonts w:ascii="Times New Roman" w:hAnsi="Times New Roman" w:cs="Times New Roman"/>
          <w:sz w:val="28"/>
          <w:szCs w:val="28"/>
        </w:rPr>
      </w:pPr>
    </w:p>
    <w:p w:rsidR="00E05CF8" w:rsidRDefault="000E2A9C" w:rsidP="000E2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вопросы и количество баллов за правильный ответ.</w:t>
      </w:r>
    </w:p>
    <w:p w:rsidR="000E2A9C" w:rsidRDefault="000E2A9C" w:rsidP="000E2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0E2A9C" w:rsidRDefault="000E2A9C" w:rsidP="000E2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A9C" w:rsidRDefault="000E2A9C" w:rsidP="000E2A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43500" cy="4000500"/>
            <wp:effectExtent l="0" t="0" r="0" b="0"/>
            <wp:docPr id="1" name="Рисунок 1" descr="Как чертить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чертить ви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2A9C" w:rsidRPr="000E2A9C" w:rsidRDefault="000E294A" w:rsidP="000E2A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D13FA3" w:rsidRDefault="000E2A9C" w:rsidP="00D13FA3">
      <w:pPr>
        <w:pStyle w:val="a3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Геометрия детали включает не только наружные поверхности - выступы, грани, но и внутренние -отверстия, пазы, канавки. С помощью основных и дополнительных видов, внутреннюю геометрию достоверно показать не удастся. Для изображения этих элементов необходимо выполнять </w:t>
      </w:r>
      <w:r w:rsidRPr="00D13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разрез или сечение</w:t>
      </w:r>
      <w:r w:rsidRPr="000E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детали. </w:t>
      </w:r>
    </w:p>
    <w:p w:rsidR="000E2A9C" w:rsidRPr="00D13FA3" w:rsidRDefault="000E294A" w:rsidP="00D13F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FA3">
        <w:rPr>
          <w:rFonts w:ascii="Times New Roman" w:hAnsi="Times New Roman" w:cs="Times New Roman"/>
          <w:sz w:val="28"/>
          <w:szCs w:val="28"/>
        </w:rPr>
        <w:t>2 балла.</w:t>
      </w:r>
    </w:p>
    <w:p w:rsidR="000E294A" w:rsidRDefault="000E294A" w:rsidP="00D13FA3">
      <w:pPr>
        <w:pStyle w:val="a3"/>
        <w:ind w:left="1134"/>
        <w:jc w:val="both"/>
        <w:rPr>
          <w:rFonts w:ascii="Tahoma" w:hAnsi="Tahoma" w:cs="Tahoma"/>
          <w:color w:val="888888"/>
          <w:sz w:val="21"/>
          <w:szCs w:val="21"/>
          <w:shd w:val="clear" w:color="auto" w:fill="FFFFFF"/>
        </w:rPr>
      </w:pPr>
      <w:r w:rsidRPr="00D13F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Сечением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называется 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полученное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мысленном рассечении предмета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секущей 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29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сечении показывается только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фигуру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получается непосредственно в секущей плоскости.</w:t>
      </w:r>
      <w:r w:rsidRPr="000E294A">
        <w:rPr>
          <w:rFonts w:ascii="Tahoma" w:hAnsi="Tahoma" w:cs="Tahoma"/>
          <w:color w:val="888888"/>
          <w:sz w:val="21"/>
          <w:szCs w:val="21"/>
          <w:shd w:val="clear" w:color="auto" w:fill="FFFFFF"/>
        </w:rPr>
        <w:t xml:space="preserve"> </w:t>
      </w:r>
    </w:p>
    <w:p w:rsidR="000E294A" w:rsidRDefault="000E294A" w:rsidP="00D13FA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>Сечения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>на: вынесенные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E294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наложенные.</w:t>
      </w:r>
    </w:p>
    <w:p w:rsidR="00D13FA3" w:rsidRDefault="00D13FA3" w:rsidP="00D13FA3">
      <w:pPr>
        <w:pStyle w:val="a3"/>
        <w:ind w:left="1134" w:hanging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A14780" wp14:editId="0840B49F">
            <wp:extent cx="3642904" cy="1260968"/>
            <wp:effectExtent l="0" t="0" r="0" b="0"/>
            <wp:docPr id="3" name="Рисунок 3" descr="Рис. 190. Расположение се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90. Расположение сече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44"/>
                    <a:stretch/>
                  </pic:blipFill>
                  <pic:spPr bwMode="auto">
                    <a:xfrm>
                      <a:off x="0" y="0"/>
                      <a:ext cx="3732249" cy="12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17B1DC" wp14:editId="600F0489">
            <wp:extent cx="2145728" cy="1189039"/>
            <wp:effectExtent l="0" t="0" r="6985" b="0"/>
            <wp:docPr id="5" name="Рисунок 5" descr="Рис. 190. Расположение се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90. Расположение сече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6" t="-492" b="52065"/>
                    <a:stretch/>
                  </pic:blipFill>
                  <pic:spPr bwMode="auto">
                    <a:xfrm>
                      <a:off x="0" y="0"/>
                      <a:ext cx="2175530" cy="12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FA3" w:rsidRDefault="00D13FA3" w:rsidP="00D13FA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Вынесенное сечение.</w:t>
      </w:r>
    </w:p>
    <w:p w:rsidR="00D13FA3" w:rsidRDefault="00D13FA3" w:rsidP="00D13FA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26D622F" wp14:editId="595C6B95">
            <wp:extent cx="2661180" cy="1383665"/>
            <wp:effectExtent l="0" t="0" r="6350" b="6985"/>
            <wp:docPr id="4" name="Рисунок 4" descr="Рис. 190. Расположение се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90. Расположение сече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2" r="54236" b="52065"/>
                    <a:stretch/>
                  </pic:blipFill>
                  <pic:spPr bwMode="auto">
                    <a:xfrm>
                      <a:off x="0" y="0"/>
                      <a:ext cx="2708511" cy="14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FA3" w:rsidRDefault="00D13FA3" w:rsidP="00D13FA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Наложенное сечение.</w:t>
      </w:r>
    </w:p>
    <w:p w:rsidR="00D13FA3" w:rsidRPr="00D13FA3" w:rsidRDefault="00D13FA3" w:rsidP="00D13FA3">
      <w:pPr>
        <w:pStyle w:val="a6"/>
        <w:shd w:val="clear" w:color="auto" w:fill="FFFFFF"/>
        <w:spacing w:before="0" w:beforeAutospacing="0" w:after="0" w:afterAutospacing="0"/>
        <w:ind w:left="1134" w:right="150"/>
        <w:jc w:val="both"/>
        <w:rPr>
          <w:color w:val="000000"/>
          <w:sz w:val="28"/>
          <w:szCs w:val="28"/>
        </w:rPr>
      </w:pPr>
      <w:r w:rsidRPr="00D13FA3">
        <w:rPr>
          <w:b/>
          <w:bCs/>
          <w:color w:val="000000"/>
          <w:sz w:val="28"/>
          <w:szCs w:val="28"/>
        </w:rPr>
        <w:t>Вынесенными</w:t>
      </w:r>
      <w:r w:rsidRPr="00D13FA3">
        <w:rPr>
          <w:color w:val="000000"/>
          <w:sz w:val="28"/>
          <w:szCs w:val="28"/>
        </w:rPr>
        <w:t xml:space="preserve"> называют сечения, расположенные вне контура изображений детали. </w:t>
      </w:r>
    </w:p>
    <w:p w:rsidR="00D13FA3" w:rsidRPr="00D13FA3" w:rsidRDefault="00D13FA3" w:rsidP="00D13FA3">
      <w:pPr>
        <w:pStyle w:val="a6"/>
        <w:shd w:val="clear" w:color="auto" w:fill="FFFFFF"/>
        <w:spacing w:before="0" w:beforeAutospacing="0" w:after="0" w:afterAutospacing="0"/>
        <w:ind w:left="1134" w:right="150"/>
        <w:jc w:val="both"/>
        <w:rPr>
          <w:color w:val="000000"/>
          <w:sz w:val="28"/>
          <w:szCs w:val="28"/>
        </w:rPr>
      </w:pPr>
      <w:r w:rsidRPr="00D13FA3">
        <w:rPr>
          <w:b/>
          <w:bCs/>
          <w:color w:val="000000"/>
          <w:sz w:val="28"/>
          <w:szCs w:val="28"/>
        </w:rPr>
        <w:t>Наложенными</w:t>
      </w:r>
      <w:r w:rsidRPr="00D13FA3">
        <w:rPr>
          <w:color w:val="000000"/>
          <w:sz w:val="28"/>
          <w:szCs w:val="28"/>
        </w:rPr>
        <w:t xml:space="preserve"> называют сечения, расположенные непосредственно на видах чертежа. </w:t>
      </w:r>
    </w:p>
    <w:p w:rsidR="000E294A" w:rsidRDefault="000E294A" w:rsidP="000E29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0E294A" w:rsidRDefault="000E294A" w:rsidP="000E294A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Секущей плоскостью</w:t>
      </w:r>
      <w:r w:rsidRPr="000E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называют вспомогательную плоскость, которой мысленно рассекают деталь.</w:t>
      </w:r>
      <w:r w:rsidR="00D1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чертеже её обозначают разомкнутой линией.</w:t>
      </w:r>
    </w:p>
    <w:p w:rsidR="00D13FA3" w:rsidRDefault="00D13FA3" w:rsidP="000E294A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570D98E" wp14:editId="7556E5CA">
            <wp:extent cx="2145728" cy="1189039"/>
            <wp:effectExtent l="0" t="0" r="6985" b="0"/>
            <wp:docPr id="6" name="Рисунок 6" descr="Рис. 190. Расположение се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90. Расположение сече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6" t="-492" b="52065"/>
                    <a:stretch/>
                  </pic:blipFill>
                  <pic:spPr bwMode="auto">
                    <a:xfrm>
                      <a:off x="0" y="0"/>
                      <a:ext cx="2175530" cy="12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FA3" w:rsidRDefault="00BA064D" w:rsidP="00BA06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BA064D" w:rsidRDefault="00BA064D" w:rsidP="00BA064D">
      <w:pPr>
        <w:pStyle w:val="a6"/>
        <w:shd w:val="clear" w:color="auto" w:fill="FFFFFF"/>
        <w:spacing w:before="0" w:beforeAutospacing="0" w:after="0" w:afterAutospacing="0"/>
        <w:ind w:left="1080"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Контур вынесенного сечения обводят сплошной основной толстой линией такой же толщины (s), как и линия, выбранная для обводки видимого контура изображения.</w:t>
      </w:r>
    </w:p>
    <w:p w:rsidR="00BA064D" w:rsidRDefault="00BA064D" w:rsidP="00BA064D">
      <w:pPr>
        <w:pStyle w:val="a6"/>
        <w:shd w:val="clear" w:color="auto" w:fill="FFFFFF"/>
        <w:spacing w:before="0" w:beforeAutospacing="0" w:after="0" w:afterAutospacing="0"/>
        <w:ind w:left="1080"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Контур наложенного сечения обводят сплошной тонкой линией (от s/2 до s/3). Если контуры сечения совпадают с контурными линиями вида, то контуры вида не прерывают.</w:t>
      </w:r>
    </w:p>
    <w:p w:rsidR="00BA064D" w:rsidRDefault="00845FB3" w:rsidP="003A6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64D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A064D" w:rsidRPr="00BA064D" w:rsidRDefault="00BA064D" w:rsidP="003A6FA3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Разрезом</w:t>
      </w: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называ</w:t>
      </w:r>
      <w:r w:rsidR="00845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</w:t>
      </w: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изобpажение</w:t>
      </w:r>
      <w:proofErr w:type="spellEnd"/>
      <w:r w:rsidR="00845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предмета</w:t>
      </w: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мысленно </w:t>
      </w: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pассеченного</w:t>
      </w:r>
      <w:proofErr w:type="spellEnd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одной или несколькими </w:t>
      </w:r>
      <w:r w:rsidR="00845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секущими </w:t>
      </w: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плоскостями</w:t>
      </w:r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064D" w:rsidRPr="00BA064D" w:rsidRDefault="00BA064D" w:rsidP="003A6FA3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Hа</w:t>
      </w:r>
      <w:proofErr w:type="spellEnd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pазpезе</w:t>
      </w:r>
      <w:proofErr w:type="spellEnd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показывают то, что расположено в секущей плоскости и </w:t>
      </w:r>
      <w:r w:rsidR="00845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то, </w:t>
      </w: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</w:t>
      </w: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pасположено</w:t>
      </w:r>
      <w:proofErr w:type="spellEnd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 ней.</w:t>
      </w:r>
    </w:p>
    <w:p w:rsidR="00BA064D" w:rsidRPr="00BA064D" w:rsidRDefault="00BA064D" w:rsidP="003A6FA3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 </w:t>
      </w:r>
      <w:r w:rsidRPr="00BA06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числа секущих плоскостей</w:t>
      </w:r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pазpезы</w:t>
      </w:r>
      <w:proofErr w:type="spellEnd"/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делятся на </w:t>
      </w:r>
    </w:p>
    <w:p w:rsidR="00BA064D" w:rsidRPr="00BA064D" w:rsidRDefault="007143FC" w:rsidP="003A6FA3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BA064D"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pостые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84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="0084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</w:t>
      </w:r>
      <w:r w:rsidR="00BA064D"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секущей плоскост</w:t>
      </w:r>
      <w:r w:rsidR="0084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и;</w:t>
      </w:r>
      <w:r w:rsidR="00BA064D"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5FB3" w:rsidRPr="00845FB3" w:rsidRDefault="007143FC" w:rsidP="00BA0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BA064D" w:rsidRPr="00BA0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ложные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84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="0084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двух и более секущих плоскостей.</w:t>
      </w:r>
      <w:r w:rsidR="00845FB3" w:rsidRPr="00845F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3A6FA3" w:rsidRDefault="003A6FA3" w:rsidP="00845FB3">
      <w:p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3FC" w:rsidRDefault="007143FC" w:rsidP="00845FB3">
      <w:p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3FC" w:rsidRDefault="007143FC" w:rsidP="00845FB3">
      <w:p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64D" w:rsidRPr="00BA064D" w:rsidRDefault="00845FB3" w:rsidP="00845FB3">
      <w:p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Классификация разрезов</w:t>
      </w:r>
    </w:p>
    <w:p w:rsidR="003B0CE1" w:rsidRDefault="00BA064D" w:rsidP="00BA0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A064D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095875" cy="2097454"/>
            <wp:effectExtent l="0" t="0" r="0" b="0"/>
            <wp:docPr id="7" name="Рисунок 7" descr="Рисунок 2.4 - Классификация разре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2.4 - Классификация разрез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01" cy="21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28" w:rsidRDefault="00053C28" w:rsidP="00D21AFB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балла.</w:t>
      </w:r>
    </w:p>
    <w:p w:rsidR="00D21AFB" w:rsidRPr="00D21AFB" w:rsidRDefault="00D21AFB" w:rsidP="00053C28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 2.305-2008 предусмотрены следующие требования к обозначению разреза: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секущей плоскости указывают на чертеже линией сечения.</w:t>
      </w:r>
    </w:p>
    <w:p w:rsidR="00D21AFB" w:rsidRPr="00D21AFB" w:rsidRDefault="0006332F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линии сечения должна применяться разомкнутая линия (толщина от 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1,5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длина линии 8-20 мм).</w:t>
      </w:r>
    </w:p>
    <w:p w:rsidR="00D21AFB" w:rsidRPr="00D21AFB" w:rsidRDefault="0006332F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сложном разрезе штрихи проводят также у мест пересечения секущих плоскостей между собой.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начальном и конечном штрихах следует ставить стрелки, указывающие направление взгляда, стрелки должны наноситься на расстоянии 2-3 мм от внешнего конца штриха.</w:t>
      </w:r>
    </w:p>
    <w:p w:rsidR="00D21AFB" w:rsidRPr="00D21AFB" w:rsidRDefault="0006332F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Размеры стрелок должны соответствовать приведенным на рисунке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D21AFB"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Начальный и конечный штрихи не должны пересекать контур соответствующего изображения.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начала и конца линии сечения, а при необходимости и у мест пересечения секущих плоскостей ставят одну и ту же прописную букву русского алфавита. Буквы наносят около стрелок, указывающих направление взгляда, и в местах пересечения со стороны внешнего угла (</w:t>
      </w:r>
      <w:proofErr w:type="gramStart"/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 24</w:t>
      </w:r>
      <w:proofErr w:type="gramEnd"/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914400"/>
            <wp:effectExtent l="0" t="0" r="9525" b="0"/>
            <wp:docPr id="9" name="Рисунок 9" descr="http://ng.sibstrin.ru/wolchin/umm/in_graph/ig/003/000.files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g.sibstrin.ru/wolchin/umm/in_graph/ig/003/000.files/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FB" w:rsidRPr="00D21AFB" w:rsidRDefault="00D21AFB" w:rsidP="00D21AFB">
      <w:pPr>
        <w:pStyle w:val="a3"/>
        <w:spacing w:before="100" w:beforeAutospacing="1" w:after="100" w:afterAutospacing="1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обозначения разреза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 должен быть отмечен надписью по типу «А-А» (всегда двумя буквами</w:t>
      </w:r>
      <w:r w:rsidR="0005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тире</w:t>
      </w:r>
      <w:proofErr w:type="gramEnd"/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секущая плоскость совпадает с плоскостью симметрии предмета в целом, а соответствующие изображения расположены на одном и том же листе в непосредственной проекционной связи и не разделены какими – либо другими изображениями, для горизонтальных, фронтальных и профильных разрезов не отмечают положение секущей плоскости, и разрез надписью не сопровождают.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Горизонтальные, фронтальные и профильные разрезы могут быть расположены на месте соответствующих основных видов.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разрезы не обозначаются.</w:t>
      </w:r>
    </w:p>
    <w:p w:rsidR="00D21AFB" w:rsidRDefault="00D21AFB" w:rsidP="00D21AF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Допускается располагать разрез на любом месте поля чертежа,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нанеся соответствующие обозначения,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 поворотом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добавлением условного графического обозначения - значка «Повернуто»</w:t>
      </w:r>
    </w:p>
    <w:p w:rsidR="00D21AFB" w:rsidRPr="00D21AFB" w:rsidRDefault="00D21AFB" w:rsidP="00D21AFB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292" cy="476250"/>
            <wp:effectExtent l="0" t="0" r="7620" b="0"/>
            <wp:docPr id="8" name="Рисунок 8" descr="http://ng.sibstrin.ru/wolchin/umm/in_graph/ig/003/000.files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g.sibstrin.ru/wolchin/umm/in_graph/ig/003/000.files/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6" cy="48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FB" w:rsidRDefault="00D21AFB" w:rsidP="00D21A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 графическое обозначение – значок «Повернуто»</w:t>
      </w:r>
    </w:p>
    <w:p w:rsidR="008C65EB" w:rsidRDefault="008C65EB" w:rsidP="008C65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5EB" w:rsidRPr="0080216C" w:rsidRDefault="008C65EB" w:rsidP="008C65EB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Разрез, служащий для выяснения устройства предмета лишь в отдельном, ограниченном месте, наз</w:t>
      </w:r>
      <w:r w:rsidR="005A5AC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 </w:t>
      </w:r>
      <w:r w:rsidRPr="008021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местным</w:t>
      </w:r>
      <w:r w:rsidRPr="00802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5EB" w:rsidRPr="0080216C" w:rsidRDefault="008C65EB" w:rsidP="0080216C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1066800"/>
            <wp:effectExtent l="0" t="0" r="9525" b="0"/>
            <wp:docPr id="10" name="Рисунок 10" descr="http://ng.sibstrin.ru/wolchin/umm/in_graph/ig/003/000.files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g.sibstrin.ru/wolchin/umm/in_graph/ig/003/000.files/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EB" w:rsidRPr="00544BAC" w:rsidRDefault="008C65EB" w:rsidP="0080216C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разрез</w:t>
      </w:r>
      <w:r w:rsidR="0080216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16C" w:rsidRPr="0080216C" w:rsidRDefault="0080216C" w:rsidP="0080216C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16C">
        <w:rPr>
          <w:rFonts w:ascii="Times New Roman" w:hAnsi="Times New Roman" w:cs="Times New Roman"/>
          <w:color w:val="000000"/>
          <w:sz w:val="28"/>
          <w:szCs w:val="28"/>
        </w:rPr>
        <w:t>Местный разрез выделяется на виде сплошной волнистой линией или сплошной тонкой линией с изломом. Эти линии не должны совпадать с какими-либо другими линиями изображения. </w:t>
      </w:r>
    </w:p>
    <w:p w:rsidR="00AE4FCC" w:rsidRPr="00AE4FCC" w:rsidRDefault="00AE4FCC" w:rsidP="00AE4FC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балла.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вида и часть соответствующего разреза допускается соединять, разделяя их сплошной тонкой линией с изломом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266950"/>
            <wp:effectExtent l="0" t="0" r="0" b="0"/>
            <wp:docPr id="14" name="Рисунок 14" descr="http://ng.sibstrin.ru/wolchin/umm/in_graph/ig/003/000.files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g.sibstrin.ru/wolchin/umm/in_graph/ig/003/000.files/0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CC" w:rsidRDefault="00AE4FCC" w:rsidP="00AE4FCC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Рисунок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FCC" w:rsidRPr="00AE4FCC" w:rsidRDefault="00AE4FCC" w:rsidP="00AE4FC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изображении симметричной детали соединяются половина вида с половиной разреза, то разделяющей линией служит ось симметрии (рисунок 2). 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990725"/>
            <wp:effectExtent l="0" t="0" r="9525" b="9525"/>
            <wp:docPr id="13" name="Рисунок 13" descr="http://ng.sibstrin.ru/wolchin/umm/in_graph/ig/003/000.files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g.sibstrin.ru/wolchin/umm/in_graph/ig/003/000.files/0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CC" w:rsidRPr="00AE4FCC" w:rsidRDefault="00AE4FCC" w:rsidP="00AE4FCC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2.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симметричной детали ось симметрии совпадает с линией контура, границу вида и разреза смещают от оси и оформляют, как показано на рисунке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371600"/>
            <wp:effectExtent l="0" t="0" r="9525" b="0"/>
            <wp:docPr id="12" name="Рисунок 12" descr="http://ng.sibstrin.ru/wolchin/umm/in_graph/ig/003/000.files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g.sibstrin.ru/wolchin/umm/in_graph/ig/003/000.files/0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CC" w:rsidRPr="00AE4FCC" w:rsidRDefault="00AE4FCC" w:rsidP="00AE4FCC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3.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также разделение разреза и вида </w:t>
      </w:r>
      <w:proofErr w:type="gramStart"/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штрих-пунктирной</w:t>
      </w:r>
      <w:proofErr w:type="gramEnd"/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тонкой линией, совпадающей со следом плоскости симметрии не всего предмета, а лишь его части, если она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тело вращения (рисунок</w:t>
      </w: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AE4FCC" w:rsidRPr="00AE4FCC" w:rsidRDefault="00AE4FCC" w:rsidP="00AE4FCC">
      <w:pPr>
        <w:pStyle w:val="a3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888128"/>
            <wp:effectExtent l="0" t="0" r="0" b="0"/>
            <wp:docPr id="11" name="Рисунок 11" descr="http://ng.sibstrin.ru/wolchin/umm/in_graph/ig/003/000.files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g.sibstrin.ru/wolchin/umm/in_graph/ig/003/000.files/0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97" cy="18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CC" w:rsidRPr="00AE4FCC" w:rsidRDefault="00AE4FCC" w:rsidP="00AE4FCC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4.</w:t>
      </w:r>
    </w:p>
    <w:p w:rsidR="00BA064D" w:rsidRPr="00AE4FCC" w:rsidRDefault="00BA064D" w:rsidP="00AE4FCC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E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A064D" w:rsidRPr="00BA064D" w:rsidRDefault="00BA064D" w:rsidP="00BA064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A064D" w:rsidRPr="00BA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D1"/>
    <w:multiLevelType w:val="hybridMultilevel"/>
    <w:tmpl w:val="300CB12A"/>
    <w:lvl w:ilvl="0" w:tplc="9FF86E8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CCB"/>
    <w:multiLevelType w:val="hybridMultilevel"/>
    <w:tmpl w:val="271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99C"/>
    <w:multiLevelType w:val="hybridMultilevel"/>
    <w:tmpl w:val="01C65C66"/>
    <w:lvl w:ilvl="0" w:tplc="09D8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E0B"/>
    <w:multiLevelType w:val="multilevel"/>
    <w:tmpl w:val="E37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D254A1"/>
    <w:multiLevelType w:val="hybridMultilevel"/>
    <w:tmpl w:val="FFB4528C"/>
    <w:lvl w:ilvl="0" w:tplc="4A368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1E"/>
    <w:rsid w:val="00053C28"/>
    <w:rsid w:val="0006332F"/>
    <w:rsid w:val="000E294A"/>
    <w:rsid w:val="000E2A9C"/>
    <w:rsid w:val="003A6FA3"/>
    <w:rsid w:val="003B0CE1"/>
    <w:rsid w:val="00430705"/>
    <w:rsid w:val="00517B90"/>
    <w:rsid w:val="00544BAC"/>
    <w:rsid w:val="005A5AC7"/>
    <w:rsid w:val="007143FC"/>
    <w:rsid w:val="0080216C"/>
    <w:rsid w:val="00845FB3"/>
    <w:rsid w:val="008C65EB"/>
    <w:rsid w:val="009C22BD"/>
    <w:rsid w:val="00A6471F"/>
    <w:rsid w:val="00AE4FCC"/>
    <w:rsid w:val="00B146D1"/>
    <w:rsid w:val="00BA064D"/>
    <w:rsid w:val="00BD271E"/>
    <w:rsid w:val="00CB4061"/>
    <w:rsid w:val="00D13FA3"/>
    <w:rsid w:val="00D21AFB"/>
    <w:rsid w:val="00D55F99"/>
    <w:rsid w:val="00E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995C-7095-42AF-988E-2AE386C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1E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BA0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1E"/>
    <w:pPr>
      <w:ind w:left="720"/>
      <w:contextualSpacing/>
    </w:pPr>
  </w:style>
  <w:style w:type="table" w:styleId="a4">
    <w:name w:val="Table Grid"/>
    <w:basedOn w:val="a1"/>
    <w:uiPriority w:val="39"/>
    <w:rsid w:val="00E0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294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0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064D"/>
    <w:rPr>
      <w:b/>
      <w:bCs/>
    </w:rPr>
  </w:style>
  <w:style w:type="character" w:styleId="a8">
    <w:name w:val="Emphasis"/>
    <w:basedOn w:val="a0"/>
    <w:uiPriority w:val="20"/>
    <w:qFormat/>
    <w:rsid w:val="00BA064D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D2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D2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D2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13</cp:revision>
  <dcterms:created xsi:type="dcterms:W3CDTF">2022-05-18T14:58:00Z</dcterms:created>
  <dcterms:modified xsi:type="dcterms:W3CDTF">2022-06-11T09:40:00Z</dcterms:modified>
</cp:coreProperties>
</file>