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2F" w:rsidRDefault="00F4212F" w:rsidP="00F4212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71E">
        <w:rPr>
          <w:rFonts w:ascii="Times New Roman" w:hAnsi="Times New Roman" w:cs="Times New Roman"/>
          <w:sz w:val="28"/>
          <w:szCs w:val="28"/>
        </w:rPr>
        <w:t>Контрольные вопросы к теме «</w:t>
      </w:r>
      <w:r w:rsidRPr="00F4212F">
        <w:rPr>
          <w:rFonts w:ascii="Times New Roman" w:hAnsi="Times New Roman" w:cs="Times New Roman"/>
          <w:sz w:val="28"/>
          <w:szCs w:val="28"/>
        </w:rPr>
        <w:t>Сборочный чертёж</w:t>
      </w:r>
      <w:r w:rsidR="008411A0">
        <w:rPr>
          <w:rFonts w:ascii="Times New Roman" w:hAnsi="Times New Roman" w:cs="Times New Roman"/>
          <w:sz w:val="28"/>
          <w:szCs w:val="28"/>
        </w:rPr>
        <w:t>. Спецификация</w:t>
      </w:r>
      <w:r w:rsidRPr="00BD271E">
        <w:rPr>
          <w:rFonts w:ascii="Times New Roman" w:hAnsi="Times New Roman" w:cs="Times New Roman"/>
          <w:sz w:val="28"/>
          <w:szCs w:val="28"/>
        </w:rPr>
        <w:t>».</w:t>
      </w:r>
    </w:p>
    <w:p w:rsidR="00F4212F" w:rsidRDefault="00F4212F" w:rsidP="00F42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опроса - «лото».</w:t>
      </w:r>
    </w:p>
    <w:p w:rsidR="00F4212F" w:rsidRDefault="00F4212F" w:rsidP="00F42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указания.</w:t>
      </w:r>
    </w:p>
    <w:p w:rsidR="00F4212F" w:rsidRDefault="00F4212F" w:rsidP="00F4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12F" w:rsidRDefault="00F4212F" w:rsidP="00F4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написаны на карточках. Карточки лежат на столе вопросами вниз. На каждой карточке написан номер вопроса и указано количество баллов за правильный ответ. Учащийся берёт одну карточку. Читает вопрос и отвечает на него. Такая форма опроса может использоваться для повышения отметки, которую учащийся получил за практическую работу по данной теме программы или для получения дополнительной отметки,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ссумировав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баллы за несколько правильных ответов.</w:t>
      </w:r>
    </w:p>
    <w:p w:rsidR="00F4212F" w:rsidRDefault="00F4212F" w:rsidP="00F42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3545"/>
        <w:gridCol w:w="3683"/>
        <w:gridCol w:w="3404"/>
      </w:tblGrid>
      <w:tr w:rsidR="00F4212F" w:rsidTr="00D46AFD">
        <w:tc>
          <w:tcPr>
            <w:tcW w:w="3545" w:type="dxa"/>
          </w:tcPr>
          <w:p w:rsidR="00F4212F" w:rsidRPr="00D46AFD" w:rsidRDefault="00F4212F" w:rsidP="00D46A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AFD">
              <w:rPr>
                <w:rFonts w:ascii="Times New Roman" w:hAnsi="Times New Roman" w:cs="Times New Roman"/>
                <w:sz w:val="28"/>
                <w:szCs w:val="28"/>
              </w:rPr>
              <w:t xml:space="preserve">Что называется, сборочной единицей? </w:t>
            </w:r>
          </w:p>
          <w:p w:rsidR="00F4212F" w:rsidRDefault="00F4212F" w:rsidP="00D46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AFD" w:rsidRDefault="00D46AFD" w:rsidP="00D46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AFD" w:rsidRDefault="00D46AFD" w:rsidP="00D46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AFD" w:rsidRDefault="00D46AFD" w:rsidP="00D46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683" w:type="dxa"/>
          </w:tcPr>
          <w:p w:rsidR="00F4212F" w:rsidRPr="00D46AFD" w:rsidRDefault="00F4212F" w:rsidP="00D46A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AFD">
              <w:rPr>
                <w:rFonts w:ascii="Times New Roman" w:hAnsi="Times New Roman" w:cs="Times New Roman"/>
                <w:sz w:val="28"/>
                <w:szCs w:val="28"/>
              </w:rPr>
              <w:t>Что называется, сборочным чертежом?</w:t>
            </w:r>
          </w:p>
          <w:p w:rsidR="00D46AFD" w:rsidRDefault="00D46AFD" w:rsidP="00F42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AFD" w:rsidRDefault="00D46AFD" w:rsidP="00F42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AFD" w:rsidRDefault="00D46AFD" w:rsidP="00D46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AFD" w:rsidRDefault="00D46AFD" w:rsidP="00D46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404" w:type="dxa"/>
          </w:tcPr>
          <w:p w:rsidR="00F4212F" w:rsidRPr="00D46AFD" w:rsidRDefault="00F4212F" w:rsidP="00D46A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AFD">
              <w:rPr>
                <w:rFonts w:ascii="Times New Roman" w:hAnsi="Times New Roman" w:cs="Times New Roman"/>
                <w:sz w:val="28"/>
                <w:szCs w:val="28"/>
              </w:rPr>
              <w:t>Какие основные требования предъявляются к сборочному чертежу?</w:t>
            </w:r>
          </w:p>
          <w:p w:rsidR="00D46AFD" w:rsidRDefault="00D46AFD" w:rsidP="00D46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F4212F" w:rsidTr="00D46AFD">
        <w:tc>
          <w:tcPr>
            <w:tcW w:w="3545" w:type="dxa"/>
          </w:tcPr>
          <w:p w:rsidR="00F4212F" w:rsidRPr="00D46AFD" w:rsidRDefault="00F4212F" w:rsidP="00D46A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AFD">
              <w:rPr>
                <w:rFonts w:ascii="Times New Roman" w:hAnsi="Times New Roman" w:cs="Times New Roman"/>
                <w:sz w:val="28"/>
                <w:szCs w:val="28"/>
              </w:rPr>
              <w:t xml:space="preserve">Какие размеры наносят на сборочном чертеже? </w:t>
            </w:r>
          </w:p>
          <w:p w:rsidR="00D46AFD" w:rsidRDefault="00D46AFD" w:rsidP="00D46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AFD" w:rsidRDefault="00D46AFD" w:rsidP="00D46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AFD" w:rsidRDefault="00D46AFD" w:rsidP="00D46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AFD" w:rsidRDefault="00D46AFD" w:rsidP="00D46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12F" w:rsidRDefault="00D46AFD" w:rsidP="00D46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3683" w:type="dxa"/>
          </w:tcPr>
          <w:p w:rsidR="00F4212F" w:rsidRPr="00D46AFD" w:rsidRDefault="00F4212F" w:rsidP="00D46A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AFD">
              <w:rPr>
                <w:rFonts w:ascii="Times New Roman" w:hAnsi="Times New Roman" w:cs="Times New Roman"/>
                <w:sz w:val="28"/>
                <w:szCs w:val="28"/>
              </w:rPr>
              <w:t xml:space="preserve">Какие детали на сборочном чертеже не изображают разрезанными? </w:t>
            </w:r>
          </w:p>
          <w:p w:rsidR="00D46AFD" w:rsidRDefault="00D46AFD" w:rsidP="00F42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AFD" w:rsidRDefault="00D46AFD" w:rsidP="00D46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AFD" w:rsidRDefault="00D46AFD" w:rsidP="00D46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12F" w:rsidRDefault="00D46AFD" w:rsidP="00D46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3404" w:type="dxa"/>
          </w:tcPr>
          <w:p w:rsidR="00F4212F" w:rsidRPr="00D46AFD" w:rsidRDefault="00F4212F" w:rsidP="00D46A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AFD">
              <w:rPr>
                <w:rFonts w:ascii="Times New Roman" w:hAnsi="Times New Roman" w:cs="Times New Roman"/>
                <w:sz w:val="28"/>
                <w:szCs w:val="28"/>
              </w:rPr>
              <w:t>Перечислите правила выполнения штриховки деталей в разрезах и сечениях на сборочных чертежах.</w:t>
            </w:r>
          </w:p>
          <w:p w:rsidR="00F4212F" w:rsidRDefault="00D46AFD" w:rsidP="00D46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F4212F" w:rsidTr="00D46AFD">
        <w:tc>
          <w:tcPr>
            <w:tcW w:w="3545" w:type="dxa"/>
          </w:tcPr>
          <w:p w:rsidR="00F4212F" w:rsidRPr="00D46AFD" w:rsidRDefault="00F4212F" w:rsidP="00D46A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AFD">
              <w:rPr>
                <w:rFonts w:ascii="Times New Roman" w:hAnsi="Times New Roman" w:cs="Times New Roman"/>
                <w:sz w:val="28"/>
                <w:szCs w:val="28"/>
              </w:rPr>
              <w:t>Что называется, спецификацией?</w:t>
            </w:r>
          </w:p>
          <w:p w:rsidR="00D46AFD" w:rsidRDefault="00D46AFD" w:rsidP="00F42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AFD" w:rsidRDefault="00D46AFD" w:rsidP="00F42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AFD" w:rsidRDefault="00D46AFD" w:rsidP="00F42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AFD" w:rsidRDefault="00D46AFD" w:rsidP="00F42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AFD" w:rsidRDefault="00D46AFD" w:rsidP="00D46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AFD" w:rsidRDefault="00D46AFD" w:rsidP="00D46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3683" w:type="dxa"/>
          </w:tcPr>
          <w:p w:rsidR="00F4212F" w:rsidRPr="00D46AFD" w:rsidRDefault="00F4212F" w:rsidP="00D46A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AFD">
              <w:rPr>
                <w:rFonts w:ascii="Times New Roman" w:hAnsi="Times New Roman" w:cs="Times New Roman"/>
                <w:sz w:val="28"/>
                <w:szCs w:val="28"/>
              </w:rPr>
              <w:t>Перечислите основные разделы спецификации и правила ее составления.</w:t>
            </w:r>
          </w:p>
          <w:p w:rsidR="00D46AFD" w:rsidRDefault="00D46AFD" w:rsidP="00F42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AFD" w:rsidRDefault="00D46AFD" w:rsidP="00F421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AFD" w:rsidRDefault="00D46AFD" w:rsidP="00D46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3404" w:type="dxa"/>
          </w:tcPr>
          <w:p w:rsidR="00F4212F" w:rsidRPr="00D46AFD" w:rsidRDefault="00F4212F" w:rsidP="00D46A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AFD">
              <w:rPr>
                <w:rFonts w:ascii="Times New Roman" w:hAnsi="Times New Roman" w:cs="Times New Roman"/>
                <w:sz w:val="28"/>
                <w:szCs w:val="28"/>
              </w:rPr>
              <w:t xml:space="preserve">Что называется, позицией и какие требования предъявляются к размещению позиций на чертеже? </w:t>
            </w:r>
          </w:p>
          <w:p w:rsidR="00F4212F" w:rsidRDefault="00D46AFD" w:rsidP="00D46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</w:tbl>
    <w:p w:rsidR="00F4212F" w:rsidRDefault="00841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AFD" w:rsidRDefault="00D46AFD" w:rsidP="00D46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и количество баллов за правильный ответ.</w:t>
      </w:r>
    </w:p>
    <w:p w:rsidR="00D46AFD" w:rsidRPr="00D46AFD" w:rsidRDefault="00D46AFD" w:rsidP="00D46AF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балл.</w:t>
      </w:r>
    </w:p>
    <w:p w:rsidR="009C0328" w:rsidRDefault="00D46AFD" w:rsidP="00D46AF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1E0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Сборочная единица</w:t>
      </w:r>
      <w:r w:rsidRPr="00D46AFD">
        <w:rPr>
          <w:rFonts w:ascii="Times New Roman" w:hAnsi="Times New Roman" w:cs="Times New Roman"/>
          <w:sz w:val="28"/>
          <w:szCs w:val="28"/>
          <w:shd w:val="clear" w:color="auto" w:fill="FFFFFF"/>
        </w:rPr>
        <w:t> —</w:t>
      </w:r>
      <w:hyperlink r:id="rId5" w:tooltip="Изделие" w:history="1">
        <w:r w:rsidRPr="00D46A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изделие</w:t>
        </w:r>
      </w:hyperlink>
      <w:r w:rsidRPr="00D46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состоящее из нескольких деталей, соединяемых в процессе его изготовления между собой в одну общую конструкцию при помощи различного вида сборочных операций (свинчивания, сочленения, клёпки, сварки, пайки, </w:t>
      </w:r>
      <w:proofErr w:type="spellStart"/>
      <w:r w:rsidRPr="00D46AFD">
        <w:rPr>
          <w:rFonts w:ascii="Times New Roman" w:hAnsi="Times New Roman" w:cs="Times New Roman"/>
          <w:sz w:val="28"/>
          <w:szCs w:val="28"/>
          <w:shd w:val="clear" w:color="auto" w:fill="FFFFFF"/>
        </w:rPr>
        <w:t>опрессовки</w:t>
      </w:r>
      <w:proofErr w:type="spellEnd"/>
      <w:r w:rsidRPr="00D46AFD">
        <w:rPr>
          <w:rFonts w:ascii="Times New Roman" w:hAnsi="Times New Roman" w:cs="Times New Roman"/>
          <w:sz w:val="28"/>
          <w:szCs w:val="28"/>
          <w:shd w:val="clear" w:color="auto" w:fill="FFFFFF"/>
        </w:rPr>
        <w:t>, развальцовки, склеивания, сшивания, укладки, и т. п.), как, например, микромодуль, редуктор, водопроводный вентиль и т. п.</w:t>
      </w:r>
    </w:p>
    <w:p w:rsidR="00841E09" w:rsidRPr="00841E09" w:rsidRDefault="00841E09" w:rsidP="009C03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балл.</w:t>
      </w:r>
    </w:p>
    <w:p w:rsidR="00D46AFD" w:rsidRDefault="009C0328" w:rsidP="00841E09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C032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Сборочный</w:t>
      </w:r>
      <w:r w:rsidRPr="009C0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C032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чертеж</w:t>
      </w:r>
      <w:r w:rsidRPr="009C0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документ, содержащий изображение </w:t>
      </w:r>
      <w:r w:rsidRPr="009C032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сборочной</w:t>
      </w:r>
      <w:r w:rsidRPr="009C0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единицы и другие данные, необходимые для ее сборки (изготовления) и контроля.</w:t>
      </w:r>
    </w:p>
    <w:p w:rsidR="00841E09" w:rsidRPr="00841E09" w:rsidRDefault="00841E09" w:rsidP="00841E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балла.</w:t>
      </w:r>
    </w:p>
    <w:p w:rsidR="00841E09" w:rsidRPr="00841E09" w:rsidRDefault="00841E09" w:rsidP="00841E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1E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Требования к сборочному чертежу.</w:t>
      </w:r>
      <w:r w:rsidRPr="00841E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Правила выполнения и оформления сборочных чертежей установлены </w:t>
      </w:r>
      <w:r w:rsidRPr="00841E0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ГОСТ</w:t>
      </w:r>
      <w:r w:rsidRPr="00841E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41E0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2.109-73</w:t>
      </w:r>
      <w:r w:rsidRPr="00841E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Сборочный чертеж должен содержать: а) изображение сборочной единицы, дающее представление о расположении и взаимосвязи составных частей, соединяемых по данному чертежу, и осуществление сборки и контроля сборочной единицы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41E09" w:rsidRDefault="00841E09" w:rsidP="00751AB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балла.</w:t>
      </w:r>
    </w:p>
    <w:p w:rsidR="00751AB8" w:rsidRDefault="00751AB8" w:rsidP="00751AB8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  <w:shd w:val="clear" w:color="auto" w:fill="FFFFFF"/>
        </w:rPr>
      </w:pPr>
      <w:r w:rsidRPr="00841E09">
        <w:rPr>
          <w:color w:val="333333"/>
          <w:sz w:val="28"/>
          <w:szCs w:val="28"/>
          <w:shd w:val="clear" w:color="auto" w:fill="FFFFFF"/>
        </w:rPr>
        <w:t>Требования к сборочному чертежу. Правила выполнения и оформления сборочных чертежей установлены </w:t>
      </w:r>
      <w:r w:rsidRPr="00841E09">
        <w:rPr>
          <w:b/>
          <w:bCs/>
          <w:color w:val="333333"/>
          <w:sz w:val="28"/>
          <w:szCs w:val="28"/>
          <w:shd w:val="clear" w:color="auto" w:fill="FFFFFF"/>
        </w:rPr>
        <w:t>ГОСТ</w:t>
      </w:r>
      <w:r w:rsidRPr="00841E09">
        <w:rPr>
          <w:color w:val="333333"/>
          <w:sz w:val="28"/>
          <w:szCs w:val="28"/>
          <w:shd w:val="clear" w:color="auto" w:fill="FFFFFF"/>
        </w:rPr>
        <w:t> </w:t>
      </w:r>
      <w:r w:rsidRPr="00841E09">
        <w:rPr>
          <w:b/>
          <w:bCs/>
          <w:color w:val="333333"/>
          <w:sz w:val="28"/>
          <w:szCs w:val="28"/>
          <w:shd w:val="clear" w:color="auto" w:fill="FFFFFF"/>
        </w:rPr>
        <w:t>2.109-73</w:t>
      </w:r>
      <w:r w:rsidRPr="00841E09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751AB8" w:rsidRDefault="00751AB8" w:rsidP="00751AB8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  <w:shd w:val="clear" w:color="auto" w:fill="FFFFFF"/>
        </w:rPr>
      </w:pPr>
      <w:r w:rsidRPr="00841E09">
        <w:rPr>
          <w:color w:val="333333"/>
          <w:sz w:val="28"/>
          <w:szCs w:val="28"/>
          <w:shd w:val="clear" w:color="auto" w:fill="FFFFFF"/>
        </w:rPr>
        <w:t xml:space="preserve">Сборочный чертеж должен содержать: </w:t>
      </w:r>
    </w:p>
    <w:p w:rsidR="00751AB8" w:rsidRPr="00751AB8" w:rsidRDefault="00751AB8" w:rsidP="00751AB8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  <w:r w:rsidRPr="00751AB8">
        <w:rPr>
          <w:color w:val="333333"/>
          <w:sz w:val="28"/>
          <w:szCs w:val="28"/>
        </w:rPr>
        <w:t>а) изображение сборочной единицы, дающее представление о расположении и взаимосвязи составных частей, соединяемых по данному чертежу, и осуществление сборки и контроля сборочной единицы;</w:t>
      </w:r>
    </w:p>
    <w:p w:rsidR="00751AB8" w:rsidRPr="00751AB8" w:rsidRDefault="00751AB8" w:rsidP="00751AB8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  <w:r w:rsidRPr="00751AB8">
        <w:rPr>
          <w:color w:val="333333"/>
          <w:sz w:val="28"/>
          <w:szCs w:val="28"/>
        </w:rPr>
        <w:t>б) размеры, предельные отклонения, другие параметры и требования, которые должны быть выполнены или проконтролированы по данному сборочному чертежу;</w:t>
      </w:r>
    </w:p>
    <w:p w:rsidR="00751AB8" w:rsidRPr="00751AB8" w:rsidRDefault="00751AB8" w:rsidP="00751AB8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  <w:r w:rsidRPr="00751AB8">
        <w:rPr>
          <w:color w:val="333333"/>
          <w:sz w:val="28"/>
          <w:szCs w:val="28"/>
        </w:rPr>
        <w:t>в) указания о характере сопряжения и методах его осуществления, если точность сопряжения обеспечивается при сборке (подгонка деталей, их пригонка и т.п.), а также указания о выполнении неразъемных соединений (сварных, паяных и т.д.);</w:t>
      </w:r>
    </w:p>
    <w:p w:rsidR="00751AB8" w:rsidRPr="00751AB8" w:rsidRDefault="00751AB8" w:rsidP="00751AB8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  <w:r w:rsidRPr="00751AB8">
        <w:rPr>
          <w:color w:val="333333"/>
          <w:sz w:val="28"/>
          <w:szCs w:val="28"/>
        </w:rPr>
        <w:t>г) номера позиций составных частей, входящих в изделие;</w:t>
      </w:r>
    </w:p>
    <w:p w:rsidR="00751AB8" w:rsidRPr="00751AB8" w:rsidRDefault="00751AB8" w:rsidP="00751AB8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  <w:r w:rsidRPr="00751AB8">
        <w:rPr>
          <w:color w:val="333333"/>
          <w:sz w:val="28"/>
          <w:szCs w:val="28"/>
        </w:rPr>
        <w:t>д) габаритные размеры изделия;</w:t>
      </w:r>
    </w:p>
    <w:p w:rsidR="00751AB8" w:rsidRPr="00751AB8" w:rsidRDefault="00751AB8" w:rsidP="00751AB8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8"/>
          <w:szCs w:val="28"/>
        </w:rPr>
      </w:pPr>
      <w:r w:rsidRPr="00751AB8">
        <w:rPr>
          <w:color w:val="333333"/>
          <w:sz w:val="28"/>
          <w:szCs w:val="28"/>
        </w:rPr>
        <w:t>е) установочные, присоединительные и другие необходимые справочные размеры.</w:t>
      </w:r>
    </w:p>
    <w:p w:rsidR="00751AB8" w:rsidRDefault="00751AB8" w:rsidP="00751AB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AB8" w:rsidRPr="00751AB8" w:rsidRDefault="00751AB8" w:rsidP="00751AB8">
      <w:pPr>
        <w:pStyle w:val="a6"/>
        <w:spacing w:before="0" w:beforeAutospacing="0" w:after="0" w:afterAutospacing="0"/>
        <w:ind w:left="720"/>
        <w:rPr>
          <w:sz w:val="28"/>
          <w:szCs w:val="28"/>
        </w:rPr>
      </w:pPr>
      <w:r w:rsidRPr="00751AB8">
        <w:rPr>
          <w:sz w:val="28"/>
          <w:szCs w:val="28"/>
        </w:rPr>
        <w:t xml:space="preserve">При выполнении разрезов на сборочных чертежах действует правило, по которому сплошные (не имеющие пустот) детали – валы, оси, пальцы, штыри, ручки, шпонки, винты, заклепки и т.п. – показывают в разрезах </w:t>
      </w:r>
      <w:proofErr w:type="spellStart"/>
      <w:r w:rsidRPr="00751AB8">
        <w:rPr>
          <w:sz w:val="28"/>
          <w:szCs w:val="28"/>
        </w:rPr>
        <w:t>нерассеченными</w:t>
      </w:r>
      <w:proofErr w:type="spellEnd"/>
      <w:r w:rsidRPr="00751AB8">
        <w:rPr>
          <w:sz w:val="28"/>
          <w:szCs w:val="28"/>
        </w:rPr>
        <w:t xml:space="preserve"> и не заштриховывают, если разрезы являются для них продольными. Если же секущая плоскость направлена поперек оси или длинного ребра, то эти детали изображаются разрезанными и штрихуются на общих основаниях. Показывают </w:t>
      </w:r>
      <w:proofErr w:type="spellStart"/>
      <w:r w:rsidRPr="00751AB8">
        <w:rPr>
          <w:sz w:val="28"/>
          <w:szCs w:val="28"/>
        </w:rPr>
        <w:t>нерассеченными</w:t>
      </w:r>
      <w:proofErr w:type="spellEnd"/>
      <w:r w:rsidRPr="00751AB8">
        <w:rPr>
          <w:sz w:val="28"/>
          <w:szCs w:val="28"/>
        </w:rPr>
        <w:t xml:space="preserve"> на сборочных чертежах шарики, крепежные гайки и шайбы под них.</w:t>
      </w:r>
    </w:p>
    <w:p w:rsidR="00751AB8" w:rsidRDefault="00751AB8" w:rsidP="00751AB8">
      <w:pPr>
        <w:pStyle w:val="a6"/>
        <w:spacing w:before="0" w:beforeAutospacing="0" w:after="0" w:afterAutospacing="0"/>
        <w:ind w:left="720"/>
        <w:rPr>
          <w:sz w:val="28"/>
          <w:szCs w:val="28"/>
        </w:rPr>
      </w:pPr>
      <w:r w:rsidRPr="00751AB8">
        <w:rPr>
          <w:sz w:val="28"/>
          <w:szCs w:val="28"/>
        </w:rPr>
        <w:t>Не заштрихов</w:t>
      </w:r>
      <w:r>
        <w:rPr>
          <w:sz w:val="28"/>
          <w:szCs w:val="28"/>
        </w:rPr>
        <w:t>ывают</w:t>
      </w:r>
      <w:r w:rsidRPr="00751AB8">
        <w:rPr>
          <w:sz w:val="28"/>
          <w:szCs w:val="28"/>
        </w:rPr>
        <w:t xml:space="preserve"> также гайки и шайба, так как такие детали часто встречаются на сборочных чертежах</w:t>
      </w:r>
      <w:r w:rsidRPr="00751AB8">
        <w:rPr>
          <w:sz w:val="28"/>
          <w:szCs w:val="28"/>
        </w:rPr>
        <w:t xml:space="preserve"> </w:t>
      </w:r>
      <w:r w:rsidRPr="00751AB8">
        <w:rPr>
          <w:sz w:val="28"/>
          <w:szCs w:val="28"/>
        </w:rPr>
        <w:t xml:space="preserve">и показываются </w:t>
      </w:r>
      <w:proofErr w:type="spellStart"/>
      <w:r w:rsidRPr="00751AB8">
        <w:rPr>
          <w:sz w:val="28"/>
          <w:szCs w:val="28"/>
        </w:rPr>
        <w:t>нерассеченными</w:t>
      </w:r>
      <w:proofErr w:type="spellEnd"/>
      <w:r w:rsidRPr="00751AB8">
        <w:rPr>
          <w:sz w:val="28"/>
          <w:szCs w:val="28"/>
        </w:rPr>
        <w:t>.</w:t>
      </w:r>
    </w:p>
    <w:p w:rsidR="00CA2350" w:rsidRDefault="00CA2350" w:rsidP="00CA2350">
      <w:pPr>
        <w:pStyle w:val="a6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балла</w:t>
      </w:r>
      <w:r>
        <w:rPr>
          <w:sz w:val="28"/>
          <w:szCs w:val="28"/>
        </w:rPr>
        <w:t>.</w:t>
      </w:r>
    </w:p>
    <w:p w:rsidR="00CA2350" w:rsidRPr="00CA2350" w:rsidRDefault="00CA2350" w:rsidP="00CA2350">
      <w:pPr>
        <w:pStyle w:val="a6"/>
        <w:spacing w:before="0" w:beforeAutospacing="0" w:after="0" w:afterAutospacing="0" w:line="300" w:lineRule="atLeast"/>
        <w:ind w:left="720"/>
        <w:jc w:val="both"/>
        <w:rPr>
          <w:spacing w:val="8"/>
          <w:sz w:val="28"/>
          <w:szCs w:val="28"/>
        </w:rPr>
      </w:pPr>
      <w:r w:rsidRPr="00CA2350">
        <w:rPr>
          <w:spacing w:val="8"/>
          <w:sz w:val="28"/>
          <w:szCs w:val="28"/>
        </w:rPr>
        <w:lastRenderedPageBreak/>
        <w:t xml:space="preserve">Основным правилом выполнения </w:t>
      </w:r>
      <w:r w:rsidRPr="00180A2B">
        <w:rPr>
          <w:b/>
          <w:spacing w:val="8"/>
          <w:sz w:val="28"/>
          <w:szCs w:val="28"/>
        </w:rPr>
        <w:t>штриховки</w:t>
      </w:r>
      <w:r w:rsidRPr="00CA2350">
        <w:rPr>
          <w:spacing w:val="8"/>
          <w:sz w:val="28"/>
          <w:szCs w:val="28"/>
        </w:rPr>
        <w:t xml:space="preserve"> на сечениях и разрезах сборочных чертежей является то, что производится она линиями определенной толщины, направленными в одну и ту же сторону. При этом расстоянии между ними должно быть одинаковое.</w:t>
      </w:r>
    </w:p>
    <w:p w:rsidR="00CA2350" w:rsidRPr="00CA2350" w:rsidRDefault="00CA2350" w:rsidP="00CA2350">
      <w:pPr>
        <w:pStyle w:val="a6"/>
        <w:spacing w:before="0" w:beforeAutospacing="0" w:after="0" w:afterAutospacing="0" w:line="300" w:lineRule="atLeast"/>
        <w:ind w:left="720"/>
        <w:jc w:val="both"/>
        <w:rPr>
          <w:spacing w:val="8"/>
          <w:sz w:val="28"/>
          <w:szCs w:val="28"/>
        </w:rPr>
      </w:pPr>
      <w:r w:rsidRPr="00CA2350">
        <w:rPr>
          <w:spacing w:val="8"/>
          <w:sz w:val="28"/>
          <w:szCs w:val="28"/>
        </w:rPr>
        <w:t xml:space="preserve">В тех случаях, когда на разрезах или сечениях сборочных чертежей требуется изобразить соприкасающиеся между собой детали, </w:t>
      </w:r>
      <w:r w:rsidR="00180A2B">
        <w:rPr>
          <w:spacing w:val="8"/>
          <w:sz w:val="28"/>
          <w:szCs w:val="28"/>
        </w:rPr>
        <w:t>направление штриховки меняется</w:t>
      </w:r>
      <w:r w:rsidRPr="00CA2350">
        <w:rPr>
          <w:spacing w:val="8"/>
          <w:sz w:val="28"/>
          <w:szCs w:val="28"/>
        </w:rPr>
        <w:t xml:space="preserve">. При этом допускается также менять расстояние между штриховыми линиями. Кроме того, можно выполнять штриховку без изменения направления линий, </w:t>
      </w:r>
      <w:r w:rsidR="00180A2B">
        <w:rPr>
          <w:spacing w:val="8"/>
          <w:sz w:val="28"/>
          <w:szCs w:val="28"/>
        </w:rPr>
        <w:t xml:space="preserve">но </w:t>
      </w:r>
      <w:r w:rsidRPr="00CA2350">
        <w:rPr>
          <w:spacing w:val="8"/>
          <w:sz w:val="28"/>
          <w:szCs w:val="28"/>
        </w:rPr>
        <w:t>с изменением расстояний</w:t>
      </w:r>
      <w:r w:rsidR="00180A2B">
        <w:rPr>
          <w:spacing w:val="8"/>
          <w:sz w:val="28"/>
          <w:szCs w:val="28"/>
        </w:rPr>
        <w:t xml:space="preserve"> между штрихами</w:t>
      </w:r>
      <w:r w:rsidRPr="00CA2350">
        <w:rPr>
          <w:spacing w:val="8"/>
          <w:sz w:val="28"/>
          <w:szCs w:val="28"/>
        </w:rPr>
        <w:t>.</w:t>
      </w:r>
    </w:p>
    <w:p w:rsidR="00CA2350" w:rsidRPr="00CA2350" w:rsidRDefault="00CA2350" w:rsidP="00CA2350">
      <w:pPr>
        <w:pStyle w:val="a6"/>
        <w:spacing w:before="0" w:beforeAutospacing="0" w:after="0" w:afterAutospacing="0" w:line="300" w:lineRule="atLeast"/>
        <w:ind w:left="720"/>
        <w:jc w:val="both"/>
        <w:rPr>
          <w:spacing w:val="8"/>
          <w:sz w:val="28"/>
          <w:szCs w:val="28"/>
        </w:rPr>
      </w:pPr>
      <w:r w:rsidRPr="00CA2350">
        <w:rPr>
          <w:spacing w:val="8"/>
          <w:sz w:val="28"/>
          <w:szCs w:val="28"/>
        </w:rPr>
        <w:t>В тех случаях, когда ширина сечений на сборочных чертежах составляет менее двух миллиметров, их не заштрихов</w:t>
      </w:r>
      <w:r w:rsidR="00180A2B">
        <w:rPr>
          <w:spacing w:val="8"/>
          <w:sz w:val="28"/>
          <w:szCs w:val="28"/>
        </w:rPr>
        <w:t>ывают</w:t>
      </w:r>
      <w:r w:rsidRPr="00CA2350">
        <w:rPr>
          <w:spacing w:val="8"/>
          <w:sz w:val="28"/>
          <w:szCs w:val="28"/>
        </w:rPr>
        <w:t>, а зачерн</w:t>
      </w:r>
      <w:r w:rsidR="00180A2B">
        <w:rPr>
          <w:spacing w:val="8"/>
          <w:sz w:val="28"/>
          <w:szCs w:val="28"/>
        </w:rPr>
        <w:t>яют</w:t>
      </w:r>
      <w:bookmarkStart w:id="0" w:name="_GoBack"/>
      <w:bookmarkEnd w:id="0"/>
      <w:r w:rsidRPr="00CA2350">
        <w:rPr>
          <w:spacing w:val="8"/>
          <w:sz w:val="28"/>
          <w:szCs w:val="28"/>
        </w:rPr>
        <w:t>.</w:t>
      </w:r>
    </w:p>
    <w:p w:rsidR="00CA2350" w:rsidRDefault="00CA2350" w:rsidP="00CA2350">
      <w:pPr>
        <w:pStyle w:val="a6"/>
        <w:spacing w:before="0" w:beforeAutospacing="0" w:after="0" w:afterAutospacing="0" w:line="300" w:lineRule="atLeast"/>
        <w:ind w:left="720"/>
        <w:jc w:val="both"/>
        <w:rPr>
          <w:spacing w:val="8"/>
          <w:sz w:val="28"/>
          <w:szCs w:val="28"/>
        </w:rPr>
      </w:pPr>
      <w:r w:rsidRPr="00CA2350">
        <w:rPr>
          <w:spacing w:val="8"/>
          <w:sz w:val="28"/>
          <w:szCs w:val="28"/>
        </w:rPr>
        <w:t xml:space="preserve">Такие детали, как рукоятки, шатуны, шпиндели, </w:t>
      </w:r>
      <w:proofErr w:type="spellStart"/>
      <w:r w:rsidRPr="00CA2350">
        <w:rPr>
          <w:spacing w:val="8"/>
          <w:sz w:val="28"/>
          <w:szCs w:val="28"/>
        </w:rPr>
        <w:t>непустотные</w:t>
      </w:r>
      <w:proofErr w:type="spellEnd"/>
      <w:r w:rsidRPr="00CA2350">
        <w:rPr>
          <w:spacing w:val="8"/>
          <w:sz w:val="28"/>
          <w:szCs w:val="28"/>
        </w:rPr>
        <w:t xml:space="preserve"> валы, шпонки, заклепки, шайбы, шпильки, болты и винты на продольных разрезах сборочных чертежей показываются </w:t>
      </w:r>
      <w:proofErr w:type="spellStart"/>
      <w:r w:rsidRPr="00CA2350">
        <w:rPr>
          <w:spacing w:val="8"/>
          <w:sz w:val="28"/>
          <w:szCs w:val="28"/>
        </w:rPr>
        <w:t>нерассеченными</w:t>
      </w:r>
      <w:proofErr w:type="spellEnd"/>
      <w:r w:rsidRPr="00CA2350">
        <w:rPr>
          <w:spacing w:val="8"/>
          <w:sz w:val="28"/>
          <w:szCs w:val="28"/>
        </w:rPr>
        <w:t>. В других разрезах они изображаются рассеченными.</w:t>
      </w:r>
    </w:p>
    <w:p w:rsidR="00CA2350" w:rsidRDefault="00CA2350" w:rsidP="00CA2350">
      <w:pPr>
        <w:pStyle w:val="a6"/>
        <w:numPr>
          <w:ilvl w:val="0"/>
          <w:numId w:val="2"/>
        </w:numPr>
        <w:spacing w:before="0" w:beforeAutospacing="0" w:after="0" w:afterAutospacing="0" w:line="300" w:lineRule="atLeast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1 балл.</w:t>
      </w:r>
    </w:p>
    <w:p w:rsidR="00CA2350" w:rsidRDefault="003E4CB9" w:rsidP="00CA2350">
      <w:pPr>
        <w:pStyle w:val="a6"/>
        <w:spacing w:before="0" w:beforeAutospacing="0" w:after="0" w:afterAutospacing="0" w:line="300" w:lineRule="atLeast"/>
        <w:ind w:left="720"/>
        <w:jc w:val="both"/>
        <w:rPr>
          <w:color w:val="333333"/>
          <w:sz w:val="28"/>
          <w:szCs w:val="28"/>
          <w:shd w:val="clear" w:color="auto" w:fill="FFFFFF"/>
        </w:rPr>
      </w:pPr>
      <w:r w:rsidRPr="003E4CB9">
        <w:rPr>
          <w:b/>
          <w:bCs/>
          <w:color w:val="333333"/>
          <w:sz w:val="28"/>
          <w:szCs w:val="28"/>
          <w:shd w:val="clear" w:color="auto" w:fill="FFFFFF"/>
        </w:rPr>
        <w:t>Спецификация</w:t>
      </w:r>
      <w:r w:rsidRPr="003E4CB9">
        <w:rPr>
          <w:color w:val="333333"/>
          <w:sz w:val="28"/>
          <w:szCs w:val="28"/>
          <w:shd w:val="clear" w:color="auto" w:fill="FFFFFF"/>
        </w:rPr>
        <w:t xml:space="preserve"> (англ. </w:t>
      </w:r>
      <w:proofErr w:type="spellStart"/>
      <w:r w:rsidRPr="003E4CB9">
        <w:rPr>
          <w:color w:val="333333"/>
          <w:sz w:val="28"/>
          <w:szCs w:val="28"/>
          <w:shd w:val="clear" w:color="auto" w:fill="FFFFFF"/>
        </w:rPr>
        <w:t>specification</w:t>
      </w:r>
      <w:proofErr w:type="spellEnd"/>
      <w:r w:rsidRPr="003E4CB9">
        <w:rPr>
          <w:color w:val="333333"/>
          <w:sz w:val="28"/>
          <w:szCs w:val="28"/>
          <w:shd w:val="clear" w:color="auto" w:fill="FFFFFF"/>
        </w:rPr>
        <w:t>) - документ, содержащий подробное перечисление узлов и деталей какого-либо изделия, конструкции, установки, и т. п., входящих в состав сборочного или монтажного чертежа, а также документ с перечислением условий, которым должен удовлетворять производственный заказ.</w:t>
      </w:r>
    </w:p>
    <w:p w:rsidR="003E4CB9" w:rsidRDefault="003E4CB9" w:rsidP="003E4CB9">
      <w:pPr>
        <w:pStyle w:val="a6"/>
        <w:numPr>
          <w:ilvl w:val="0"/>
          <w:numId w:val="2"/>
        </w:numPr>
        <w:spacing w:before="0" w:beforeAutospacing="0" w:after="0" w:afterAutospacing="0" w:line="300" w:lineRule="atLeast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3 балла.</w:t>
      </w:r>
    </w:p>
    <w:p w:rsidR="003E4CB9" w:rsidRDefault="003E4CB9" w:rsidP="003E4CB9">
      <w:pPr>
        <w:pStyle w:val="formattext"/>
        <w:shd w:val="clear" w:color="auto" w:fill="FFFFFF"/>
        <w:spacing w:before="0" w:beforeAutospacing="0" w:after="0" w:afterAutospacing="0"/>
        <w:ind w:left="720"/>
        <w:textAlignment w:val="baseline"/>
        <w:rPr>
          <w:color w:val="444444"/>
          <w:sz w:val="28"/>
          <w:szCs w:val="28"/>
        </w:rPr>
      </w:pPr>
      <w:r w:rsidRPr="003E4CB9">
        <w:rPr>
          <w:color w:val="444444"/>
          <w:sz w:val="28"/>
          <w:szCs w:val="28"/>
        </w:rPr>
        <w:t xml:space="preserve">Спецификация в общем случае состоит из </w:t>
      </w:r>
      <w:r w:rsidRPr="00180A2B">
        <w:rPr>
          <w:b/>
          <w:color w:val="444444"/>
          <w:sz w:val="28"/>
          <w:szCs w:val="28"/>
        </w:rPr>
        <w:t>разделов</w:t>
      </w:r>
      <w:r w:rsidRPr="003E4CB9">
        <w:rPr>
          <w:color w:val="444444"/>
          <w:sz w:val="28"/>
          <w:szCs w:val="28"/>
        </w:rPr>
        <w:t>, которые располагают в следующей последовательности:</w:t>
      </w:r>
    </w:p>
    <w:p w:rsidR="003E4CB9" w:rsidRDefault="003E4CB9" w:rsidP="003E4CB9">
      <w:pPr>
        <w:pStyle w:val="formattext"/>
        <w:shd w:val="clear" w:color="auto" w:fill="FFFFFF"/>
        <w:spacing w:before="0" w:beforeAutospacing="0" w:after="0" w:afterAutospacing="0"/>
        <w:ind w:left="720"/>
        <w:textAlignment w:val="baseline"/>
        <w:rPr>
          <w:color w:val="444444"/>
          <w:sz w:val="28"/>
          <w:szCs w:val="28"/>
        </w:rPr>
      </w:pPr>
      <w:r w:rsidRPr="003E4CB9">
        <w:rPr>
          <w:color w:val="444444"/>
          <w:sz w:val="28"/>
          <w:szCs w:val="28"/>
        </w:rPr>
        <w:t>- документация;</w:t>
      </w:r>
    </w:p>
    <w:p w:rsidR="003E4CB9" w:rsidRDefault="003E4CB9" w:rsidP="003E4CB9">
      <w:pPr>
        <w:pStyle w:val="formattext"/>
        <w:shd w:val="clear" w:color="auto" w:fill="FFFFFF"/>
        <w:spacing w:before="0" w:beforeAutospacing="0" w:after="0" w:afterAutospacing="0"/>
        <w:ind w:left="720"/>
        <w:textAlignment w:val="baseline"/>
        <w:rPr>
          <w:color w:val="444444"/>
          <w:sz w:val="28"/>
          <w:szCs w:val="28"/>
        </w:rPr>
      </w:pPr>
      <w:r w:rsidRPr="003E4CB9">
        <w:rPr>
          <w:color w:val="444444"/>
          <w:sz w:val="28"/>
          <w:szCs w:val="28"/>
        </w:rPr>
        <w:t xml:space="preserve">- </w:t>
      </w:r>
      <w:proofErr w:type="gramStart"/>
      <w:r w:rsidRPr="003E4CB9">
        <w:rPr>
          <w:color w:val="444444"/>
          <w:sz w:val="28"/>
          <w:szCs w:val="28"/>
        </w:rPr>
        <w:t>комплексы;</w:t>
      </w:r>
      <w:r w:rsidRPr="003E4CB9">
        <w:rPr>
          <w:color w:val="444444"/>
          <w:sz w:val="28"/>
          <w:szCs w:val="28"/>
        </w:rPr>
        <w:br/>
        <w:t>-</w:t>
      </w:r>
      <w:proofErr w:type="gramEnd"/>
      <w:r w:rsidRPr="003E4CB9">
        <w:rPr>
          <w:color w:val="444444"/>
          <w:sz w:val="28"/>
          <w:szCs w:val="28"/>
        </w:rPr>
        <w:t xml:space="preserve"> сборочные единицы;</w:t>
      </w:r>
      <w:r w:rsidRPr="003E4CB9">
        <w:rPr>
          <w:color w:val="444444"/>
          <w:sz w:val="28"/>
          <w:szCs w:val="28"/>
        </w:rPr>
        <w:br/>
        <w:t>- детали;</w:t>
      </w:r>
      <w:r w:rsidRPr="003E4CB9">
        <w:rPr>
          <w:color w:val="444444"/>
          <w:sz w:val="28"/>
          <w:szCs w:val="28"/>
        </w:rPr>
        <w:br/>
        <w:t>- стандартные изделия;</w:t>
      </w:r>
      <w:r w:rsidRPr="003E4CB9">
        <w:rPr>
          <w:color w:val="444444"/>
          <w:sz w:val="28"/>
          <w:szCs w:val="28"/>
        </w:rPr>
        <w:br/>
        <w:t>- прочие изделия;</w:t>
      </w:r>
      <w:r w:rsidRPr="003E4CB9">
        <w:rPr>
          <w:color w:val="444444"/>
          <w:sz w:val="28"/>
          <w:szCs w:val="28"/>
        </w:rPr>
        <w:br/>
        <w:t>- материалы;</w:t>
      </w:r>
      <w:r w:rsidRPr="003E4CB9">
        <w:rPr>
          <w:color w:val="444444"/>
          <w:sz w:val="28"/>
          <w:szCs w:val="28"/>
        </w:rPr>
        <w:br/>
        <w:t>- комплекты.</w:t>
      </w:r>
      <w:r w:rsidRPr="003E4CB9">
        <w:rPr>
          <w:color w:val="444444"/>
          <w:sz w:val="28"/>
          <w:szCs w:val="28"/>
        </w:rPr>
        <w:br/>
        <w:t>Наличие тех или иных разделов определяется составом специфицируемого изделия. Наименование каждого раздела указывают в виде заголовка в графе "Наименование" и подчеркивают.</w:t>
      </w:r>
    </w:p>
    <w:p w:rsidR="003E4CB9" w:rsidRDefault="003E4CB9" w:rsidP="003E4CB9">
      <w:pPr>
        <w:pStyle w:val="a6"/>
        <w:numPr>
          <w:ilvl w:val="0"/>
          <w:numId w:val="2"/>
        </w:numPr>
        <w:spacing w:before="0" w:beforeAutospacing="0" w:after="0" w:afterAutospacing="0" w:line="300" w:lineRule="atLeast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2 балла.</w:t>
      </w:r>
    </w:p>
    <w:p w:rsidR="003E4CB9" w:rsidRPr="003E4CB9" w:rsidRDefault="003E4CB9" w:rsidP="003E4CB9">
      <w:pPr>
        <w:pStyle w:val="a6"/>
        <w:spacing w:before="0" w:beforeAutospacing="0" w:after="0" w:afterAutospacing="0" w:line="300" w:lineRule="atLeast"/>
        <w:ind w:left="720"/>
        <w:jc w:val="both"/>
        <w:rPr>
          <w:spacing w:val="8"/>
          <w:sz w:val="28"/>
          <w:szCs w:val="28"/>
        </w:rPr>
      </w:pPr>
      <w:r w:rsidRPr="003E4CB9">
        <w:rPr>
          <w:spacing w:val="8"/>
          <w:sz w:val="28"/>
          <w:szCs w:val="28"/>
        </w:rPr>
        <w:t xml:space="preserve">Изображениям деталей, которые имеются на сборочных чертежах, присваивают отдельные порядковые номера, называемые </w:t>
      </w:r>
      <w:r w:rsidRPr="003E4CB9">
        <w:rPr>
          <w:b/>
          <w:spacing w:val="8"/>
          <w:sz w:val="28"/>
          <w:szCs w:val="28"/>
        </w:rPr>
        <w:t>позициями.</w:t>
      </w:r>
    </w:p>
    <w:p w:rsidR="003E4CB9" w:rsidRPr="003E4CB9" w:rsidRDefault="003E4CB9" w:rsidP="003E4CB9">
      <w:pPr>
        <w:pStyle w:val="a6"/>
        <w:spacing w:before="0" w:beforeAutospacing="0" w:after="0" w:afterAutospacing="0" w:line="300" w:lineRule="atLeast"/>
        <w:ind w:left="720"/>
        <w:jc w:val="both"/>
        <w:rPr>
          <w:spacing w:val="8"/>
          <w:sz w:val="28"/>
          <w:szCs w:val="28"/>
        </w:rPr>
      </w:pPr>
      <w:r w:rsidRPr="003E4CB9">
        <w:rPr>
          <w:spacing w:val="8"/>
          <w:sz w:val="28"/>
          <w:szCs w:val="28"/>
        </w:rPr>
        <w:t xml:space="preserve">С помощью позиций осуществляется связь между текстовой информацией, содержащейся в спецификации, и изображениями </w:t>
      </w:r>
      <w:r w:rsidRPr="003E4CB9">
        <w:rPr>
          <w:spacing w:val="8"/>
          <w:sz w:val="28"/>
          <w:szCs w:val="28"/>
        </w:rPr>
        <w:lastRenderedPageBreak/>
        <w:t>отдельных деталей. Позиции существенно облегчают поиск изображений необходимых деталей.</w:t>
      </w:r>
    </w:p>
    <w:p w:rsidR="003E4CB9" w:rsidRPr="003E4CB9" w:rsidRDefault="003E4CB9" w:rsidP="003E4CB9">
      <w:pPr>
        <w:pStyle w:val="a6"/>
        <w:spacing w:before="0" w:beforeAutospacing="0" w:after="0" w:afterAutospacing="0" w:line="300" w:lineRule="atLeast"/>
        <w:ind w:left="720"/>
        <w:jc w:val="both"/>
        <w:rPr>
          <w:spacing w:val="8"/>
          <w:sz w:val="28"/>
          <w:szCs w:val="28"/>
        </w:rPr>
      </w:pPr>
      <w:r w:rsidRPr="003E4CB9">
        <w:rPr>
          <w:spacing w:val="8"/>
          <w:sz w:val="28"/>
          <w:szCs w:val="28"/>
        </w:rPr>
        <w:t>Номера позиций изображаются на сборочных чертежах шрифтами, имеющими размер на один-два номера больший, тем тот, который используется для отображения размерных чисел.</w:t>
      </w:r>
    </w:p>
    <w:p w:rsidR="003E4CB9" w:rsidRPr="003E4CB9" w:rsidRDefault="003E4CB9" w:rsidP="003E4CB9">
      <w:pPr>
        <w:pStyle w:val="a6"/>
        <w:spacing w:before="0" w:beforeAutospacing="0" w:after="0" w:afterAutospacing="0" w:line="300" w:lineRule="atLeast"/>
        <w:ind w:left="720"/>
        <w:jc w:val="both"/>
        <w:rPr>
          <w:spacing w:val="8"/>
          <w:sz w:val="28"/>
          <w:szCs w:val="28"/>
        </w:rPr>
      </w:pPr>
    </w:p>
    <w:p w:rsidR="003E4CB9" w:rsidRPr="003E4CB9" w:rsidRDefault="003E4CB9" w:rsidP="003E4CB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3E4CB9" w:rsidRPr="003E4CB9" w:rsidRDefault="003E4CB9" w:rsidP="003E4CB9">
      <w:pPr>
        <w:pStyle w:val="a6"/>
        <w:spacing w:before="0" w:beforeAutospacing="0" w:after="0" w:afterAutospacing="0" w:line="300" w:lineRule="atLeast"/>
        <w:ind w:left="720"/>
        <w:jc w:val="both"/>
        <w:rPr>
          <w:spacing w:val="8"/>
          <w:sz w:val="28"/>
          <w:szCs w:val="28"/>
        </w:rPr>
      </w:pPr>
    </w:p>
    <w:p w:rsidR="00CA2350" w:rsidRPr="00CA2350" w:rsidRDefault="00CA2350" w:rsidP="00CA2350">
      <w:pPr>
        <w:pStyle w:val="a6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751AB8" w:rsidRDefault="00751AB8" w:rsidP="00751A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328" w:rsidRPr="00D46AFD" w:rsidRDefault="009C0328" w:rsidP="00D46A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11A0" w:rsidRDefault="008411A0">
      <w:pPr>
        <w:rPr>
          <w:rFonts w:ascii="Times New Roman" w:hAnsi="Times New Roman" w:cs="Times New Roman"/>
          <w:sz w:val="28"/>
          <w:szCs w:val="28"/>
        </w:rPr>
      </w:pPr>
    </w:p>
    <w:sectPr w:rsidR="0084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335E5"/>
    <w:multiLevelType w:val="hybridMultilevel"/>
    <w:tmpl w:val="2BBE8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042A"/>
    <w:multiLevelType w:val="hybridMultilevel"/>
    <w:tmpl w:val="CBFC3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D62FE"/>
    <w:multiLevelType w:val="hybridMultilevel"/>
    <w:tmpl w:val="1FB4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E5"/>
    <w:rsid w:val="000307FC"/>
    <w:rsid w:val="00075DE5"/>
    <w:rsid w:val="00180A2B"/>
    <w:rsid w:val="001960C9"/>
    <w:rsid w:val="003E4CB9"/>
    <w:rsid w:val="006C64CB"/>
    <w:rsid w:val="00751AB8"/>
    <w:rsid w:val="007765FB"/>
    <w:rsid w:val="008411A0"/>
    <w:rsid w:val="00841E09"/>
    <w:rsid w:val="009C0328"/>
    <w:rsid w:val="00CA2350"/>
    <w:rsid w:val="00D169EB"/>
    <w:rsid w:val="00D46AFD"/>
    <w:rsid w:val="00F227DD"/>
    <w:rsid w:val="00F4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5F591-E579-475B-9D50-0C09380B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12F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F42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46AF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5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51AB8"/>
    <w:rPr>
      <w:b/>
      <w:bCs/>
    </w:rPr>
  </w:style>
  <w:style w:type="paragraph" w:customStyle="1" w:styleId="formattext">
    <w:name w:val="formattext"/>
    <w:basedOn w:val="a"/>
    <w:rsid w:val="003E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8%D0%B7%D0%B4%D0%B5%D0%BB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Счастье</dc:creator>
  <cp:keywords/>
  <dc:description/>
  <cp:lastModifiedBy>Счастье</cp:lastModifiedBy>
  <cp:revision>6</cp:revision>
  <dcterms:created xsi:type="dcterms:W3CDTF">2022-05-18T15:41:00Z</dcterms:created>
  <dcterms:modified xsi:type="dcterms:W3CDTF">2022-06-11T11:37:00Z</dcterms:modified>
</cp:coreProperties>
</file>